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53326" w14:textId="68FE326E" w:rsidR="004A7A86" w:rsidRPr="004A7A86" w:rsidRDefault="00C901B9" w:rsidP="004A7A86">
      <w:r w:rsidRPr="00C901B9">
        <w:rPr>
          <w:rFonts w:ascii="Calibri" w:eastAsia="Times New Roman" w:hAnsi="Calibri" w:cs="Times New Roman"/>
          <w:b/>
          <w:bCs/>
          <w:noProof/>
          <w:color w:val="0E2841" w:themeColor="text2"/>
          <w:sz w:val="32"/>
          <w:szCs w:val="32"/>
          <w:lang w:eastAsia="de-DE"/>
        </w:rPr>
        <w:drawing>
          <wp:anchor distT="0" distB="0" distL="114300" distR="114300" simplePos="0" relativeHeight="251687424" behindDoc="0" locked="0" layoutInCell="1" allowOverlap="1" wp14:anchorId="376E3F37" wp14:editId="2220D07C">
            <wp:simplePos x="0" y="0"/>
            <wp:positionH relativeFrom="margin">
              <wp:posOffset>-322876</wp:posOffset>
            </wp:positionH>
            <wp:positionV relativeFrom="paragraph">
              <wp:posOffset>-498171</wp:posOffset>
            </wp:positionV>
            <wp:extent cx="2743200" cy="494549"/>
            <wp:effectExtent l="0" t="0" r="0" b="1270"/>
            <wp:wrapNone/>
            <wp:docPr id="1715438428" name="Grafik 1" descr="Ein Bild, das Schrift, Grafiken, Text, Typografi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438428" name="Grafik 1" descr="Ein Bild, das Schrift, Grafiken, Text, Typografie enthält.&#10;&#10;KI-generierte Inhalte können fehlerhaft sein."/>
                    <pic:cNvPicPr/>
                  </pic:nvPicPr>
                  <pic:blipFill>
                    <a:blip r:embed="rId5">
                      <a:extLst>
                        <a:ext uri="{28A0092B-C50C-407E-A947-70E740481C1C}">
                          <a14:useLocalDpi xmlns:a14="http://schemas.microsoft.com/office/drawing/2010/main" val="0"/>
                        </a:ext>
                      </a:extLst>
                    </a:blip>
                    <a:stretch>
                      <a:fillRect/>
                    </a:stretch>
                  </pic:blipFill>
                  <pic:spPr>
                    <a:xfrm>
                      <a:off x="0" y="0"/>
                      <a:ext cx="2743200" cy="494549"/>
                    </a:xfrm>
                    <a:prstGeom prst="rect">
                      <a:avLst/>
                    </a:prstGeom>
                  </pic:spPr>
                </pic:pic>
              </a:graphicData>
            </a:graphic>
            <wp14:sizeRelH relativeFrom="margin">
              <wp14:pctWidth>0</wp14:pctWidth>
            </wp14:sizeRelH>
            <wp14:sizeRelV relativeFrom="margin">
              <wp14:pctHeight>0</wp14:pctHeight>
            </wp14:sizeRelV>
          </wp:anchor>
        </w:drawing>
      </w:r>
      <w:r w:rsidR="002B7C73">
        <w:rPr>
          <w:noProof/>
        </w:rPr>
        <mc:AlternateContent>
          <mc:Choice Requires="wpg">
            <w:drawing>
              <wp:anchor distT="0" distB="0" distL="114300" distR="114300" simplePos="0" relativeHeight="251686400" behindDoc="0" locked="0" layoutInCell="1" allowOverlap="1" wp14:anchorId="32BB3DBD" wp14:editId="1055708F">
                <wp:simplePos x="0" y="0"/>
                <wp:positionH relativeFrom="column">
                  <wp:posOffset>-621499</wp:posOffset>
                </wp:positionH>
                <wp:positionV relativeFrom="paragraph">
                  <wp:posOffset>-732818</wp:posOffset>
                </wp:positionV>
                <wp:extent cx="6872000" cy="915035"/>
                <wp:effectExtent l="0" t="0" r="5080" b="0"/>
                <wp:wrapNone/>
                <wp:docPr id="844658569" name="Gruppieren 7"/>
                <wp:cNvGraphicFramePr/>
                <a:graphic xmlns:a="http://schemas.openxmlformats.org/drawingml/2006/main">
                  <a:graphicData uri="http://schemas.microsoft.com/office/word/2010/wordprocessingGroup">
                    <wpg:wgp>
                      <wpg:cNvGrpSpPr/>
                      <wpg:grpSpPr>
                        <a:xfrm>
                          <a:off x="0" y="0"/>
                          <a:ext cx="6872000" cy="915035"/>
                          <a:chOff x="81886" y="0"/>
                          <a:chExt cx="6872074" cy="915035"/>
                        </a:xfrm>
                      </wpg:grpSpPr>
                      <wpg:grpSp>
                        <wpg:cNvPr id="583008880" name="Gruppieren 5"/>
                        <wpg:cNvGrpSpPr/>
                        <wpg:grpSpPr>
                          <a:xfrm>
                            <a:off x="3596185" y="0"/>
                            <a:ext cx="3357775" cy="915035"/>
                            <a:chOff x="3562066" y="0"/>
                            <a:chExt cx="3357775" cy="915035"/>
                          </a:xfrm>
                        </wpg:grpSpPr>
                        <pic:pic xmlns:pic="http://schemas.openxmlformats.org/drawingml/2006/picture">
                          <pic:nvPicPr>
                            <pic:cNvPr id="749190416" name="Grafik 1" descr="Ein Bild, das Logo, Symbol, Schrift, Grafiken enthält.&#10;&#10;KI-generierte Inhalte können fehlerhaft sein."/>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5233916" y="129654"/>
                              <a:ext cx="1685925" cy="581025"/>
                            </a:xfrm>
                            <a:prstGeom prst="rect">
                              <a:avLst/>
                            </a:prstGeom>
                          </pic:spPr>
                        </pic:pic>
                        <pic:pic xmlns:pic="http://schemas.openxmlformats.org/drawingml/2006/picture">
                          <pic:nvPicPr>
                            <pic:cNvPr id="1302708455" name="Grafik 40" descr="Ein Bild, das Text, Schrift, Grafiken, Screenshot enthält.&#10;&#10;KI-generierte Inhalte können fehlerhaft sein.">
                              <a:extLst>
                                <a:ext uri="{FF2B5EF4-FFF2-40B4-BE49-F238E27FC236}">
                                  <a16:creationId xmlns:a16="http://schemas.microsoft.com/office/drawing/2014/main" id="{B47B2B84-EEB3-C8BF-F36E-82630A72EC1E}"/>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3562066" y="0"/>
                              <a:ext cx="1583055" cy="915035"/>
                            </a:xfrm>
                            <a:prstGeom prst="rect">
                              <a:avLst/>
                            </a:prstGeom>
                          </pic:spPr>
                        </pic:pic>
                      </wpg:grpSp>
                      <wps:wsp>
                        <wps:cNvPr id="944331642" name="Rechteck 6"/>
                        <wps:cNvSpPr/>
                        <wps:spPr>
                          <a:xfrm>
                            <a:off x="81886" y="136478"/>
                            <a:ext cx="3391469" cy="661916"/>
                          </a:xfrm>
                          <a:prstGeom prst="rect">
                            <a:avLst/>
                          </a:prstGeom>
                          <a:noFill/>
                          <a:ln w="12700"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92C46B3" id="Gruppieren 7" o:spid="_x0000_s1026" style="position:absolute;margin-left:-48.95pt;margin-top:-57.7pt;width:541.1pt;height:72.05pt;z-index:251686400" coordorigin="818" coordsize="68720,9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Zg8OBAAAAACA/F8bQ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pT04EAAAAAAQtD/1Ih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">
                <v:group id="Gruppieren 5" o:spid="_x0000_s1027" style="position:absolute;left:35961;width:33578;height:9150" coordorigin="35620" coordsize="33577,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&#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8" type="#_x0000_t75" alt="Ein Bild, das Logo, Symbol, Schrift, Grafiken enthält.&#10;&#10;KI-generierte Inhalte können fehlerhaft sein." style="position:absolute;left:52339;top:1296;width:16859;height:5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">
                    <v:imagedata r:id="rId8" o:title="Ein Bild, das Logo, Symbol, Schrift, Grafiken enthält.&#10;&#10;KI-generierte Inhalte können fehlerhaft sein"/>
                  </v:shape>
                  <v:shape id="Grafik 40" o:spid="_x0000_s1029" type="#_x0000_t75" alt="Ein Bild, das Text, Schrift, Grafiken, Screenshot enthält.&#10;&#10;KI-generierte Inhalte können fehlerhaft sein." style="position:absolute;left:35620;width:15831;height:9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">
                    <v:imagedata r:id="rId9" o:title="Ein Bild, das Text, Schrift, Grafiken, Screenshot enthält.&#10;&#10;KI-generierte Inhalte können fehlerhaft sein"/>
                  </v:shape>
                </v:group>
                <v:rect id="Rechteck 6" o:spid="_x0000_s1030" style="position:absolute;left:818;top:1364;width:33915;height:6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" filled="f" strokecolor="#156082 [3204]" strokeweight="1pt">
                  <v:stroke joinstyle="round"/>
                </v:rect>
              </v:group>
            </w:pict>
          </mc:Fallback>
        </mc:AlternateContent>
      </w:r>
    </w:p>
    <w:p w14:paraId="6ABA2043" w14:textId="77777777" w:rsidR="004A7A86" w:rsidRDefault="004A7A86" w:rsidP="004A7A86">
      <w:pPr>
        <w:spacing w:after="0" w:line="240" w:lineRule="auto"/>
        <w:rPr>
          <w:rFonts w:ascii="Calibri" w:eastAsia="Times New Roman" w:hAnsi="Calibri" w:cs="Times New Roman"/>
          <w:b/>
          <w:bCs/>
          <w:color w:val="0E2841" w:themeColor="text2"/>
          <w:sz w:val="32"/>
          <w:szCs w:val="32"/>
          <w:lang w:eastAsia="de-DE"/>
        </w:rPr>
      </w:pPr>
    </w:p>
    <w:p w14:paraId="437CE214" w14:textId="356B26BE" w:rsidR="004A7A86" w:rsidRPr="004744F5" w:rsidRDefault="004A7A86" w:rsidP="004A7A86">
      <w:pPr>
        <w:spacing w:after="0" w:line="240" w:lineRule="auto"/>
        <w:rPr>
          <w:rFonts w:ascii="Calibri" w:eastAsia="Times New Roman" w:hAnsi="Calibri" w:cs="Times New Roman"/>
          <w:b/>
          <w:bCs/>
          <w:color w:val="156082" w:themeColor="accent1"/>
          <w:sz w:val="32"/>
          <w:szCs w:val="32"/>
          <w:lang w:eastAsia="de-DE"/>
        </w:rPr>
      </w:pPr>
      <w:r w:rsidRPr="004744F5">
        <w:rPr>
          <w:rFonts w:ascii="Calibri" w:eastAsia="Times New Roman" w:hAnsi="Calibri" w:cs="Times New Roman"/>
          <w:b/>
          <w:bCs/>
          <w:color w:val="156082" w:themeColor="accent1"/>
          <w:sz w:val="32"/>
          <w:szCs w:val="32"/>
          <w:lang w:eastAsia="de-DE"/>
        </w:rPr>
        <w:t xml:space="preserve">Lernziele: am Ende dieser Einheit können Teilnehmende: </w:t>
      </w:r>
    </w:p>
    <w:p w14:paraId="28F9EF36" w14:textId="77777777" w:rsidR="004A7A86" w:rsidRPr="004744F5" w:rsidRDefault="004A7A86" w:rsidP="004A7A86">
      <w:pPr>
        <w:numPr>
          <w:ilvl w:val="0"/>
          <w:numId w:val="22"/>
        </w:numPr>
        <w:spacing w:before="100" w:beforeAutospacing="1" w:after="100" w:afterAutospacing="1" w:line="240" w:lineRule="auto"/>
        <w:rPr>
          <w:rFonts w:ascii="Calibri" w:eastAsia="Times New Roman" w:hAnsi="Calibri" w:cs="Times New Roman"/>
          <w:color w:val="156082" w:themeColor="accent1"/>
          <w:sz w:val="24"/>
          <w:szCs w:val="24"/>
          <w:lang w:eastAsia="de-DE"/>
        </w:rPr>
      </w:pPr>
      <w:r w:rsidRPr="004744F5">
        <w:rPr>
          <w:rFonts w:ascii="Calibri" w:eastAsia="Times New Roman" w:hAnsi="Calibri" w:cs="Times New Roman"/>
          <w:color w:val="156082" w:themeColor="accent1"/>
          <w:sz w:val="24"/>
          <w:szCs w:val="24"/>
          <w:lang w:eastAsia="de-DE"/>
        </w:rPr>
        <w:t>Kriterien zur Bewertung der Datenqualität nennen,</w:t>
      </w:r>
    </w:p>
    <w:p w14:paraId="175AAB35" w14:textId="77777777" w:rsidR="004A7A86" w:rsidRPr="004744F5" w:rsidRDefault="004A7A86" w:rsidP="004A7A86">
      <w:pPr>
        <w:numPr>
          <w:ilvl w:val="0"/>
          <w:numId w:val="22"/>
        </w:numPr>
        <w:spacing w:before="100" w:beforeAutospacing="1" w:after="100" w:afterAutospacing="1" w:line="240" w:lineRule="auto"/>
        <w:rPr>
          <w:rFonts w:ascii="Calibri" w:eastAsia="Times New Roman" w:hAnsi="Calibri" w:cs="Times New Roman"/>
          <w:color w:val="156082" w:themeColor="accent1"/>
          <w:sz w:val="24"/>
          <w:szCs w:val="24"/>
          <w:lang w:eastAsia="de-DE"/>
        </w:rPr>
      </w:pPr>
      <w:r w:rsidRPr="004744F5">
        <w:rPr>
          <w:rFonts w:ascii="Calibri" w:eastAsia="Times New Roman" w:hAnsi="Calibri" w:cs="Times New Roman"/>
          <w:color w:val="156082" w:themeColor="accent1"/>
          <w:sz w:val="24"/>
          <w:szCs w:val="24"/>
          <w:lang w:eastAsia="de-DE"/>
        </w:rPr>
        <w:t>Kriterien zur Bewertung der Vertrauenswürdigkeit einer Datenquelle nennen,</w:t>
      </w:r>
    </w:p>
    <w:p w14:paraId="0C66D9C3" w14:textId="77777777" w:rsidR="004A7A86" w:rsidRPr="004744F5" w:rsidRDefault="004A7A86" w:rsidP="004A7A86">
      <w:pPr>
        <w:numPr>
          <w:ilvl w:val="0"/>
          <w:numId w:val="22"/>
        </w:numPr>
        <w:spacing w:before="100" w:beforeAutospacing="1" w:after="100" w:afterAutospacing="1" w:line="240" w:lineRule="auto"/>
        <w:rPr>
          <w:rFonts w:ascii="Calibri" w:eastAsia="Times New Roman" w:hAnsi="Calibri" w:cs="Times New Roman"/>
          <w:color w:val="156082" w:themeColor="accent1"/>
          <w:sz w:val="24"/>
          <w:szCs w:val="24"/>
          <w:lang w:eastAsia="de-DE"/>
        </w:rPr>
      </w:pPr>
      <w:r w:rsidRPr="004744F5">
        <w:rPr>
          <w:rFonts w:ascii="Calibri" w:eastAsia="Times New Roman" w:hAnsi="Calibri" w:cs="Times New Roman"/>
          <w:color w:val="156082" w:themeColor="accent1"/>
          <w:sz w:val="24"/>
          <w:szCs w:val="24"/>
          <w:lang w:eastAsia="de-DE"/>
        </w:rPr>
        <w:t>Kriterien zur korrekten und transparenten Nachnutzung von Daten nennen.</w:t>
      </w:r>
    </w:p>
    <w:p w14:paraId="60BCC895" w14:textId="77777777" w:rsidR="004A7A86" w:rsidRPr="004744F5" w:rsidRDefault="004A7A86" w:rsidP="004A7A86">
      <w:pPr>
        <w:keepNext/>
        <w:keepLines/>
        <w:spacing w:before="160" w:after="80" w:line="256" w:lineRule="auto"/>
        <w:outlineLvl w:val="2"/>
        <w:rPr>
          <w:rFonts w:ascii="Arial" w:eastAsia="Arial" w:hAnsi="Arial" w:cs="Arial"/>
          <w:b/>
          <w:bCs/>
          <w:color w:val="156082" w:themeColor="accent1"/>
          <w:sz w:val="28"/>
          <w:szCs w:val="28"/>
        </w:rPr>
      </w:pPr>
      <w:r w:rsidRPr="004744F5">
        <w:rPr>
          <w:rFonts w:ascii="Arial" w:eastAsia="Arial" w:hAnsi="Arial" w:cs="Arial"/>
          <w:b/>
          <w:bCs/>
          <w:color w:val="156082" w:themeColor="accent1"/>
          <w:sz w:val="28"/>
          <w:szCs w:val="28"/>
        </w:rPr>
        <w:t>1. Einführung</w:t>
      </w:r>
    </w:p>
    <w:p w14:paraId="1B053A25" w14:textId="77777777" w:rsidR="004A7A86" w:rsidRPr="004744F5" w:rsidRDefault="004A7A86" w:rsidP="004A7A86">
      <w:pPr>
        <w:spacing w:line="256" w:lineRule="auto"/>
        <w:rPr>
          <w:rFonts w:ascii="Calibri" w:eastAsia="Calibri" w:hAnsi="Calibri" w:cs="Times New Roman"/>
          <w:b/>
          <w:bCs/>
          <w:color w:val="156082" w:themeColor="accent1"/>
          <w:sz w:val="24"/>
          <w:szCs w:val="24"/>
        </w:rPr>
      </w:pPr>
      <w:r w:rsidRPr="004744F5">
        <w:rPr>
          <w:rFonts w:ascii="Calibri" w:eastAsia="Calibri" w:hAnsi="Calibri" w:cs="Times New Roman"/>
          <w:color w:val="156082" w:themeColor="accent1"/>
        </w:rPr>
        <w:t xml:space="preserve">Ob im Studium, Beruf oder Alltag – Daten begegnen uns überall. Aber: Wie gut sind diese Daten wirklich? In den nächsten Minuten lernt ihr, woran man die </w:t>
      </w:r>
      <w:r w:rsidRPr="004744F5">
        <w:rPr>
          <w:rFonts w:ascii="Calibri" w:eastAsia="Calibri" w:hAnsi="Calibri" w:cs="Times New Roman"/>
          <w:b/>
          <w:bCs/>
          <w:color w:val="156082" w:themeColor="accent1"/>
        </w:rPr>
        <w:t>Vertrauenswürdigkeit einer Datenquelle erkennt</w:t>
      </w:r>
      <w:r w:rsidRPr="004744F5">
        <w:rPr>
          <w:rFonts w:ascii="Calibri" w:eastAsia="Calibri" w:hAnsi="Calibri" w:cs="Times New Roman"/>
          <w:color w:val="156082" w:themeColor="accent1"/>
        </w:rPr>
        <w:t xml:space="preserve"> und wie man mit </w:t>
      </w:r>
      <w:r w:rsidRPr="004744F5">
        <w:rPr>
          <w:rFonts w:ascii="Calibri" w:eastAsia="Calibri" w:hAnsi="Calibri" w:cs="Times New Roman"/>
          <w:b/>
          <w:bCs/>
          <w:color w:val="156082" w:themeColor="accent1"/>
        </w:rPr>
        <w:t>„fremden“ Daten korrekt umgeht</w:t>
      </w:r>
      <w:r w:rsidRPr="004744F5">
        <w:rPr>
          <w:rFonts w:ascii="Calibri" w:eastAsia="Calibri" w:hAnsi="Calibri" w:cs="Times New Roman"/>
          <w:color w:val="156082" w:themeColor="accent1"/>
        </w:rPr>
        <w:t xml:space="preserve">. </w:t>
      </w:r>
      <w:r w:rsidRPr="004744F5">
        <w:rPr>
          <w:rFonts w:ascii="Calibri" w:eastAsia="Calibri" w:hAnsi="Calibri" w:cs="Times New Roman"/>
          <w:color w:val="156082" w:themeColor="accent1"/>
        </w:rPr>
        <w:br/>
      </w:r>
      <w:r w:rsidRPr="004744F5">
        <w:rPr>
          <w:rFonts w:ascii="Calibri" w:eastAsia="Calibri" w:hAnsi="Calibri" w:cs="Times New Roman"/>
          <w:color w:val="156082" w:themeColor="accent1"/>
        </w:rPr>
        <w:br/>
      </w:r>
      <w:r w:rsidRPr="004744F5">
        <w:rPr>
          <w:rFonts w:ascii="Calibri" w:eastAsia="Calibri" w:hAnsi="Calibri" w:cs="Times New Roman"/>
          <w:b/>
          <w:bCs/>
          <w:color w:val="156082" w:themeColor="accent1"/>
          <w:sz w:val="24"/>
          <w:szCs w:val="24"/>
        </w:rPr>
        <w:t xml:space="preserve">Voraussetzung für das Verständnis dieses Videos sind folgende Grundlagen: </w:t>
      </w:r>
    </w:p>
    <w:p w14:paraId="51940830" w14:textId="77777777" w:rsidR="004A7A86" w:rsidRPr="004744F5" w:rsidRDefault="004A7A86" w:rsidP="004A7A86">
      <w:pPr>
        <w:pStyle w:val="Listenabsatz"/>
        <w:numPr>
          <w:ilvl w:val="0"/>
          <w:numId w:val="25"/>
        </w:numPr>
        <w:spacing w:line="256" w:lineRule="auto"/>
        <w:rPr>
          <w:rFonts w:ascii="Calibri" w:eastAsia="Calibri" w:hAnsi="Calibri" w:cs="Times New Roman"/>
          <w:color w:val="156082" w:themeColor="accent1"/>
        </w:rPr>
      </w:pPr>
      <w:r w:rsidRPr="004744F5">
        <w:rPr>
          <w:rFonts w:ascii="Calibri" w:eastAsia="Calibri" w:hAnsi="Calibri" w:cs="Times New Roman"/>
          <w:color w:val="156082" w:themeColor="accent1"/>
        </w:rPr>
        <w:t xml:space="preserve">Unterschied zwischen </w:t>
      </w:r>
      <w:r w:rsidRPr="004744F5">
        <w:rPr>
          <w:rFonts w:ascii="Calibri" w:eastAsia="Calibri" w:hAnsi="Calibri" w:cs="Times New Roman"/>
          <w:b/>
          <w:bCs/>
          <w:i/>
          <w:iCs/>
          <w:color w:val="156082" w:themeColor="accent1"/>
        </w:rPr>
        <w:t>Rohdaten</w:t>
      </w:r>
      <w:r w:rsidRPr="004744F5">
        <w:rPr>
          <w:rFonts w:ascii="Calibri" w:eastAsia="Calibri" w:hAnsi="Calibri" w:cs="Times New Roman"/>
          <w:i/>
          <w:iCs/>
          <w:color w:val="156082" w:themeColor="accent1"/>
        </w:rPr>
        <w:t xml:space="preserve"> </w:t>
      </w:r>
      <w:r w:rsidRPr="004744F5">
        <w:rPr>
          <w:rFonts w:ascii="Calibri" w:eastAsia="Calibri" w:hAnsi="Calibri" w:cs="Times New Roman"/>
          <w:color w:val="156082" w:themeColor="accent1"/>
        </w:rPr>
        <w:t>und</w:t>
      </w:r>
      <w:r w:rsidRPr="004744F5">
        <w:rPr>
          <w:rFonts w:ascii="Calibri" w:eastAsia="Calibri" w:hAnsi="Calibri" w:cs="Times New Roman"/>
          <w:i/>
          <w:iCs/>
          <w:color w:val="156082" w:themeColor="accent1"/>
        </w:rPr>
        <w:t xml:space="preserve"> </w:t>
      </w:r>
      <w:r w:rsidRPr="004744F5">
        <w:rPr>
          <w:rFonts w:ascii="Calibri" w:eastAsia="Calibri" w:hAnsi="Calibri" w:cs="Times New Roman"/>
          <w:b/>
          <w:bCs/>
          <w:i/>
          <w:iCs/>
          <w:color w:val="156082" w:themeColor="accent1"/>
        </w:rPr>
        <w:t>Verarbeiteten Daten</w:t>
      </w:r>
      <w:r w:rsidRPr="004744F5">
        <w:rPr>
          <w:rFonts w:ascii="Calibri" w:eastAsia="Calibri" w:hAnsi="Calibri" w:cs="Times New Roman"/>
          <w:color w:val="156082" w:themeColor="accent1"/>
        </w:rPr>
        <w:t xml:space="preserve"> kennen</w:t>
      </w:r>
    </w:p>
    <w:p w14:paraId="4567E58E" w14:textId="44176BEC" w:rsidR="004A7A86" w:rsidRPr="004744F5" w:rsidRDefault="004A7A86" w:rsidP="004A7A86">
      <w:pPr>
        <w:pStyle w:val="Listenabsatz"/>
        <w:numPr>
          <w:ilvl w:val="0"/>
          <w:numId w:val="25"/>
        </w:numPr>
        <w:spacing w:line="256" w:lineRule="auto"/>
        <w:rPr>
          <w:rFonts w:ascii="Calibri" w:eastAsia="Calibri" w:hAnsi="Calibri" w:cs="Times New Roman"/>
          <w:color w:val="156082" w:themeColor="accent1"/>
        </w:rPr>
      </w:pPr>
      <w:r w:rsidRPr="004744F5">
        <w:rPr>
          <w:rFonts w:ascii="Calibri" w:eastAsia="Calibri" w:hAnsi="Calibri" w:cs="Times New Roman"/>
          <w:color w:val="156082" w:themeColor="accent1"/>
        </w:rPr>
        <w:t xml:space="preserve">Wichtigste </w:t>
      </w:r>
      <w:r w:rsidRPr="004744F5">
        <w:rPr>
          <w:rFonts w:ascii="Calibri" w:eastAsia="Calibri" w:hAnsi="Calibri" w:cs="Times New Roman"/>
          <w:b/>
          <w:bCs/>
          <w:color w:val="156082" w:themeColor="accent1"/>
        </w:rPr>
        <w:t>allgemeine Datenquellen und Recherchemöglichkeiten</w:t>
      </w:r>
      <w:r w:rsidRPr="004744F5">
        <w:rPr>
          <w:rFonts w:ascii="Calibri" w:eastAsia="Calibri" w:hAnsi="Calibri" w:cs="Times New Roman"/>
          <w:color w:val="156082" w:themeColor="accent1"/>
        </w:rPr>
        <w:t xml:space="preserve"> kennen (z.B. Datenbanken und Literaturrecherchen)  </w:t>
      </w:r>
    </w:p>
    <w:p w14:paraId="39A26249" w14:textId="77777777" w:rsidR="004A7A86" w:rsidRPr="004744F5" w:rsidRDefault="004A7A86" w:rsidP="004A7A86">
      <w:pPr>
        <w:pBdr>
          <w:bottom w:val="single" w:sz="12" w:space="1" w:color="000000" w:themeColor="text1"/>
        </w:pBdr>
        <w:spacing w:line="256" w:lineRule="auto"/>
        <w:rPr>
          <w:rFonts w:ascii="Calibri" w:eastAsia="Calibri" w:hAnsi="Calibri" w:cs="Times New Roman"/>
          <w:color w:val="156082" w:themeColor="accent1"/>
        </w:rPr>
      </w:pPr>
    </w:p>
    <w:p w14:paraId="3DDE41DE" w14:textId="77777777" w:rsidR="004A7A86" w:rsidRPr="004744F5" w:rsidRDefault="004A7A86" w:rsidP="004A7A86">
      <w:pPr>
        <w:keepNext/>
        <w:keepLines/>
        <w:spacing w:before="160" w:after="80" w:line="256" w:lineRule="auto"/>
        <w:outlineLvl w:val="2"/>
        <w:rPr>
          <w:rFonts w:ascii="Arial" w:eastAsia="Arial" w:hAnsi="Arial" w:cs="Arial"/>
          <w:b/>
          <w:bCs/>
          <w:color w:val="156082" w:themeColor="accent1"/>
          <w:sz w:val="28"/>
          <w:szCs w:val="28"/>
        </w:rPr>
      </w:pPr>
      <w:r w:rsidRPr="004744F5">
        <w:rPr>
          <w:rFonts w:ascii="Arial" w:eastAsia="Arial" w:hAnsi="Arial" w:cs="Arial"/>
          <w:b/>
          <w:bCs/>
          <w:color w:val="156082" w:themeColor="accent1"/>
          <w:sz w:val="28"/>
          <w:szCs w:val="28"/>
        </w:rPr>
        <w:t xml:space="preserve">2. Qualitätsbewertung von Daten </w:t>
      </w:r>
    </w:p>
    <w:p w14:paraId="1291ADDB" w14:textId="77777777" w:rsidR="004A7A86" w:rsidRPr="004744F5" w:rsidRDefault="004A7A86" w:rsidP="004A7A86">
      <w:pPr>
        <w:spacing w:line="256" w:lineRule="auto"/>
        <w:rPr>
          <w:rFonts w:ascii="Calibri" w:eastAsia="Calibri" w:hAnsi="Calibri" w:cs="Times New Roman"/>
          <w:color w:val="156082" w:themeColor="accent1"/>
        </w:rPr>
      </w:pPr>
      <w:r w:rsidRPr="004744F5">
        <w:rPr>
          <w:rFonts w:ascii="Calibri" w:eastAsia="Calibri" w:hAnsi="Calibri" w:cs="Times New Roman"/>
          <w:color w:val="156082" w:themeColor="accent1"/>
        </w:rPr>
        <w:t xml:space="preserve">Daten sind </w:t>
      </w:r>
      <w:proofErr w:type="gramStart"/>
      <w:r w:rsidRPr="004744F5">
        <w:rPr>
          <w:rFonts w:ascii="Calibri" w:eastAsia="Calibri" w:hAnsi="Calibri" w:cs="Times New Roman"/>
          <w:color w:val="156082" w:themeColor="accent1"/>
        </w:rPr>
        <w:t>Vielfältig</w:t>
      </w:r>
      <w:proofErr w:type="gramEnd"/>
      <w:r w:rsidRPr="004744F5">
        <w:rPr>
          <w:rFonts w:ascii="Calibri" w:eastAsia="Calibri" w:hAnsi="Calibri" w:cs="Times New Roman"/>
          <w:color w:val="156082" w:themeColor="accent1"/>
        </w:rPr>
        <w:t xml:space="preserve"> und betreffen alle möglichen Themenfelder und Kontexte. Im Folgenden werden </w:t>
      </w:r>
      <w:r w:rsidRPr="004744F5">
        <w:rPr>
          <w:rFonts w:ascii="Calibri" w:eastAsia="Calibri" w:hAnsi="Calibri" w:cs="Times New Roman"/>
          <w:b/>
          <w:bCs/>
          <w:color w:val="156082" w:themeColor="accent1"/>
          <w:u w:val="single"/>
        </w:rPr>
        <w:t>allgemeine Qualitätskriterien von Daten</w:t>
      </w:r>
      <w:r w:rsidRPr="004744F5">
        <w:rPr>
          <w:rFonts w:ascii="Calibri" w:eastAsia="Calibri" w:hAnsi="Calibri" w:cs="Times New Roman"/>
          <w:color w:val="156082" w:themeColor="accent1"/>
        </w:rPr>
        <w:t xml:space="preserve"> dargestellt. Das kann sowohl Daten betreffen, die in der Praxis zum Beispiel in einer Gesundheitseinrichtung erhoben werden, als auch Daten aus Studienregistern oder ähnlichem, die für Forschungen verwendet werden sollen. </w:t>
      </w:r>
    </w:p>
    <w:p w14:paraId="79C7539E" w14:textId="77777777" w:rsidR="004A7A86" w:rsidRPr="004744F5" w:rsidRDefault="004A7A86" w:rsidP="004A7A86">
      <w:pPr>
        <w:spacing w:line="256" w:lineRule="auto"/>
        <w:rPr>
          <w:rFonts w:ascii="Calibri" w:eastAsia="Calibri" w:hAnsi="Calibri" w:cs="Times New Roman"/>
          <w:b/>
          <w:bCs/>
          <w:color w:val="156082" w:themeColor="accent1"/>
          <w:sz w:val="28"/>
          <w:szCs w:val="28"/>
        </w:rPr>
      </w:pPr>
      <w:r w:rsidRPr="004744F5">
        <w:rPr>
          <w:rFonts w:ascii="Calibri" w:eastAsia="Calibri" w:hAnsi="Calibri" w:cs="Times New Roman"/>
          <w:b/>
          <w:bCs/>
          <w:color w:val="156082" w:themeColor="accent1"/>
          <w:sz w:val="28"/>
          <w:szCs w:val="28"/>
        </w:rPr>
        <w:t xml:space="preserve">Qualitätskriterien zur Bewertung solcher </w:t>
      </w:r>
      <w:r w:rsidRPr="004744F5">
        <w:rPr>
          <w:rFonts w:ascii="Calibri" w:eastAsia="Calibri" w:hAnsi="Calibri" w:cs="Times New Roman"/>
          <w:b/>
          <w:bCs/>
          <w:color w:val="156082" w:themeColor="accent1"/>
          <w:sz w:val="28"/>
          <w:szCs w:val="28"/>
          <w:u w:val="single"/>
        </w:rPr>
        <w:t>Rohdaten</w:t>
      </w:r>
      <w:r w:rsidRPr="004744F5">
        <w:rPr>
          <w:rFonts w:ascii="Calibri" w:eastAsia="Calibri" w:hAnsi="Calibri" w:cs="Times New Roman"/>
          <w:b/>
          <w:bCs/>
          <w:color w:val="156082" w:themeColor="accent1"/>
          <w:sz w:val="28"/>
          <w:szCs w:val="28"/>
        </w:rPr>
        <w:t xml:space="preserve"> sind: </w:t>
      </w:r>
    </w:p>
    <w:p w14:paraId="6EDFC2EA" w14:textId="77777777" w:rsidR="004A7A86" w:rsidRPr="004744F5" w:rsidRDefault="004A7A86" w:rsidP="004A7A86">
      <w:pPr>
        <w:spacing w:line="256" w:lineRule="auto"/>
        <w:rPr>
          <w:rFonts w:ascii="Calibri" w:eastAsia="Calibri" w:hAnsi="Calibri" w:cs="Times New Roman"/>
          <w:color w:val="156082" w:themeColor="accent1"/>
        </w:rPr>
      </w:pPr>
      <w:r w:rsidRPr="004744F5">
        <w:rPr>
          <w:rFonts w:ascii="Calibri" w:eastAsia="Calibri" w:hAnsi="Calibri" w:cs="Times New Roman"/>
          <w:b/>
          <w:bCs/>
          <w:color w:val="156082" w:themeColor="accent1"/>
        </w:rPr>
        <w:t>1. Intrinsische Qualität</w:t>
      </w:r>
      <w:r w:rsidRPr="004744F5">
        <w:rPr>
          <w:rFonts w:ascii="Calibri" w:eastAsia="Calibri" w:hAnsi="Calibri" w:cs="Times New Roman"/>
          <w:color w:val="156082" w:themeColor="accent1"/>
        </w:rPr>
        <w:t xml:space="preserve"> -&gt; </w:t>
      </w:r>
      <w:r w:rsidRPr="004744F5">
        <w:rPr>
          <w:rFonts w:ascii="Calibri" w:eastAsia="Calibri" w:hAnsi="Calibri" w:cs="Times New Roman"/>
          <w:i/>
          <w:iCs/>
          <w:color w:val="156082" w:themeColor="accent1"/>
        </w:rPr>
        <w:t>„Wie gut sind die Daten an sich?“</w:t>
      </w:r>
    </w:p>
    <w:p w14:paraId="19458837" w14:textId="77777777" w:rsidR="004A7A86" w:rsidRPr="004744F5" w:rsidRDefault="004A7A86" w:rsidP="004A7A86">
      <w:pPr>
        <w:pStyle w:val="Listenabsatz"/>
        <w:numPr>
          <w:ilvl w:val="0"/>
          <w:numId w:val="26"/>
        </w:numPr>
        <w:spacing w:line="256" w:lineRule="auto"/>
        <w:rPr>
          <w:rFonts w:ascii="Calibri" w:eastAsia="Calibri" w:hAnsi="Calibri" w:cs="Times New Roman"/>
          <w:color w:val="156082" w:themeColor="accent1"/>
        </w:rPr>
      </w:pPr>
      <w:r w:rsidRPr="004744F5">
        <w:rPr>
          <w:rFonts w:ascii="Calibri" w:eastAsia="Calibri" w:hAnsi="Calibri" w:cs="Times New Roman"/>
          <w:b/>
          <w:bCs/>
          <w:color w:val="156082" w:themeColor="accent1"/>
        </w:rPr>
        <w:t>Glaubwürdigkeit</w:t>
      </w:r>
      <w:r w:rsidRPr="004744F5">
        <w:rPr>
          <w:rFonts w:ascii="Calibri" w:eastAsia="Calibri" w:hAnsi="Calibri" w:cs="Times New Roman"/>
          <w:color w:val="156082" w:themeColor="accent1"/>
        </w:rPr>
        <w:t>: Sicher sein, woher Daten stammen und dass sie aus vertrauenswürdiger und zuverlässiger Quelle stammen</w:t>
      </w:r>
    </w:p>
    <w:p w14:paraId="1B876D8A" w14:textId="77777777" w:rsidR="004A7A86" w:rsidRPr="004744F5" w:rsidRDefault="004A7A86" w:rsidP="004A7A86">
      <w:pPr>
        <w:pStyle w:val="Listenabsatz"/>
        <w:numPr>
          <w:ilvl w:val="0"/>
          <w:numId w:val="26"/>
        </w:numPr>
        <w:spacing w:line="256" w:lineRule="auto"/>
        <w:rPr>
          <w:rFonts w:ascii="Calibri" w:eastAsia="Calibri" w:hAnsi="Calibri" w:cs="Times New Roman"/>
          <w:color w:val="156082" w:themeColor="accent1"/>
        </w:rPr>
      </w:pPr>
      <w:r w:rsidRPr="004744F5">
        <w:rPr>
          <w:rFonts w:ascii="Calibri" w:eastAsia="Calibri" w:hAnsi="Calibri" w:cs="Times New Roman"/>
          <w:b/>
          <w:bCs/>
          <w:color w:val="156082" w:themeColor="accent1"/>
        </w:rPr>
        <w:t>Fehlerfreiheit:</w:t>
      </w:r>
      <w:r w:rsidRPr="004744F5">
        <w:rPr>
          <w:rFonts w:ascii="Calibri" w:eastAsia="Calibri" w:hAnsi="Calibri" w:cs="Times New Roman"/>
          <w:color w:val="156082" w:themeColor="accent1"/>
        </w:rPr>
        <w:t xml:space="preserve"> Korrekte Erfassung &amp; Bezeichnungen der Daten </w:t>
      </w:r>
    </w:p>
    <w:p w14:paraId="35820C84" w14:textId="77777777" w:rsidR="004A7A86" w:rsidRPr="004744F5" w:rsidRDefault="004A7A86" w:rsidP="004A7A86">
      <w:pPr>
        <w:pStyle w:val="Listenabsatz"/>
        <w:numPr>
          <w:ilvl w:val="0"/>
          <w:numId w:val="26"/>
        </w:numPr>
        <w:spacing w:line="256" w:lineRule="auto"/>
        <w:rPr>
          <w:rFonts w:ascii="Calibri" w:eastAsia="Calibri" w:hAnsi="Calibri" w:cs="Times New Roman"/>
          <w:color w:val="156082" w:themeColor="accent1"/>
        </w:rPr>
      </w:pPr>
      <w:r w:rsidRPr="004744F5">
        <w:rPr>
          <w:rFonts w:ascii="Calibri" w:eastAsia="Calibri" w:hAnsi="Calibri" w:cs="Times New Roman"/>
          <w:b/>
          <w:bCs/>
          <w:color w:val="156082" w:themeColor="accent1"/>
        </w:rPr>
        <w:t>Objektivität</w:t>
      </w:r>
      <w:r w:rsidRPr="004744F5">
        <w:rPr>
          <w:rFonts w:ascii="Calibri" w:eastAsia="Calibri" w:hAnsi="Calibri" w:cs="Times New Roman"/>
          <w:color w:val="156082" w:themeColor="accent1"/>
        </w:rPr>
        <w:t xml:space="preserve">: Keine subjektiven Wertungen, sondern objektiv und sachlich. </w:t>
      </w:r>
    </w:p>
    <w:p w14:paraId="5927056F" w14:textId="77777777" w:rsidR="004A7A86" w:rsidRPr="004744F5" w:rsidRDefault="004A7A86" w:rsidP="004A7A86">
      <w:pPr>
        <w:pStyle w:val="Listenabsatz"/>
        <w:numPr>
          <w:ilvl w:val="0"/>
          <w:numId w:val="26"/>
        </w:numPr>
        <w:spacing w:line="256" w:lineRule="auto"/>
        <w:rPr>
          <w:rFonts w:ascii="Calibri" w:eastAsia="Calibri" w:hAnsi="Calibri" w:cs="Times New Roman"/>
          <w:color w:val="156082" w:themeColor="accent1"/>
        </w:rPr>
      </w:pPr>
      <w:r w:rsidRPr="004744F5">
        <w:rPr>
          <w:rFonts w:ascii="Calibri" w:eastAsia="Calibri" w:hAnsi="Calibri" w:cs="Times New Roman"/>
          <w:b/>
          <w:bCs/>
          <w:color w:val="156082" w:themeColor="accent1"/>
        </w:rPr>
        <w:t>Hohes Ansehen</w:t>
      </w:r>
      <w:r w:rsidRPr="004744F5">
        <w:rPr>
          <w:rFonts w:ascii="Calibri" w:eastAsia="Calibri" w:hAnsi="Calibri" w:cs="Times New Roman"/>
          <w:color w:val="156082" w:themeColor="accent1"/>
        </w:rPr>
        <w:t xml:space="preserve">: Quelle mit guter Reputation, z.B. Daten aus anerkannten Fachprojekten oder offiziellen Stellen </w:t>
      </w:r>
    </w:p>
    <w:p w14:paraId="4908593A" w14:textId="77777777" w:rsidR="004A7A86" w:rsidRPr="004744F5" w:rsidRDefault="004A7A86" w:rsidP="004A7A86">
      <w:pPr>
        <w:spacing w:line="256" w:lineRule="auto"/>
        <w:rPr>
          <w:rFonts w:ascii="Calibri" w:eastAsia="Calibri" w:hAnsi="Calibri" w:cs="Times New Roman"/>
          <w:color w:val="156082" w:themeColor="accent1"/>
        </w:rPr>
      </w:pPr>
      <w:r w:rsidRPr="004744F5">
        <w:rPr>
          <w:rFonts w:ascii="Calibri" w:eastAsia="Calibri" w:hAnsi="Calibri" w:cs="Times New Roman"/>
          <w:noProof/>
          <w:color w:val="156082" w:themeColor="accent1"/>
        </w:rPr>
        <mc:AlternateContent>
          <mc:Choice Requires="wps">
            <w:drawing>
              <wp:inline distT="0" distB="0" distL="0" distR="0" wp14:anchorId="45A5F1D5" wp14:editId="0A3B5A04">
                <wp:extent cx="635" cy="19050"/>
                <wp:effectExtent l="0" t="0" r="0" b="0"/>
                <wp:docPr id="826999929" name="_x0000_i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1905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DCD93A" id="_x0000_i1025" o:spid="_x0000_s1026" style="width:.0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" fillcolor="#a0a0a0" stroked="f">
                <w10:anchorlock/>
              </v:rect>
            </w:pict>
          </mc:Fallback>
        </mc:AlternateContent>
      </w:r>
    </w:p>
    <w:p w14:paraId="6053E11B" w14:textId="77777777" w:rsidR="004A7A86" w:rsidRPr="004744F5" w:rsidRDefault="004A7A86" w:rsidP="004A7A86">
      <w:pPr>
        <w:spacing w:line="256" w:lineRule="auto"/>
        <w:rPr>
          <w:rFonts w:ascii="Calibri" w:eastAsia="Calibri" w:hAnsi="Calibri" w:cs="Times New Roman"/>
          <w:color w:val="156082" w:themeColor="accent1"/>
        </w:rPr>
      </w:pPr>
      <w:r w:rsidRPr="004744F5">
        <w:rPr>
          <w:rFonts w:ascii="Calibri" w:eastAsia="Calibri" w:hAnsi="Calibri" w:cs="Times New Roman"/>
          <w:b/>
          <w:bCs/>
          <w:color w:val="156082" w:themeColor="accent1"/>
        </w:rPr>
        <w:t>2. Kontextuelle Qualität</w:t>
      </w:r>
      <w:r w:rsidRPr="004744F5">
        <w:rPr>
          <w:rFonts w:ascii="Calibri" w:eastAsia="Calibri" w:hAnsi="Calibri" w:cs="Times New Roman"/>
          <w:color w:val="156082" w:themeColor="accent1"/>
        </w:rPr>
        <w:t xml:space="preserve"> -&gt; </w:t>
      </w:r>
      <w:r w:rsidRPr="004744F5">
        <w:rPr>
          <w:rFonts w:ascii="Calibri" w:eastAsia="Calibri" w:hAnsi="Calibri" w:cs="Times New Roman"/>
          <w:i/>
          <w:iCs/>
          <w:color w:val="156082" w:themeColor="accent1"/>
        </w:rPr>
        <w:t>„Passen die Daten zum Zweck?“</w:t>
      </w:r>
    </w:p>
    <w:p w14:paraId="0CEFBD40" w14:textId="77777777" w:rsidR="004A7A86" w:rsidRPr="004744F5" w:rsidRDefault="004A7A86" w:rsidP="004A7A86">
      <w:pPr>
        <w:pStyle w:val="Listenabsatz"/>
        <w:numPr>
          <w:ilvl w:val="0"/>
          <w:numId w:val="27"/>
        </w:numPr>
        <w:spacing w:line="256" w:lineRule="auto"/>
        <w:rPr>
          <w:rFonts w:ascii="Calibri" w:eastAsia="Calibri" w:hAnsi="Calibri" w:cs="Times New Roman"/>
          <w:color w:val="156082" w:themeColor="accent1"/>
        </w:rPr>
      </w:pPr>
      <w:r w:rsidRPr="004744F5">
        <w:rPr>
          <w:rFonts w:ascii="Calibri" w:eastAsia="Calibri" w:hAnsi="Calibri" w:cs="Times New Roman"/>
          <w:b/>
          <w:bCs/>
          <w:color w:val="156082" w:themeColor="accent1"/>
        </w:rPr>
        <w:t>Mehrwert</w:t>
      </w:r>
      <w:r w:rsidRPr="004744F5">
        <w:rPr>
          <w:rFonts w:ascii="Calibri" w:eastAsia="Calibri" w:hAnsi="Calibri" w:cs="Times New Roman"/>
          <w:color w:val="156082" w:themeColor="accent1"/>
        </w:rPr>
        <w:t>: Daten erfüllen angestrebte Aufgaben</w:t>
      </w:r>
    </w:p>
    <w:p w14:paraId="643BFE10" w14:textId="77777777" w:rsidR="004A7A86" w:rsidRPr="004744F5" w:rsidRDefault="004A7A86" w:rsidP="004A7A86">
      <w:pPr>
        <w:pStyle w:val="Listenabsatz"/>
        <w:numPr>
          <w:ilvl w:val="0"/>
          <w:numId w:val="27"/>
        </w:numPr>
        <w:spacing w:line="256" w:lineRule="auto"/>
        <w:rPr>
          <w:rFonts w:ascii="Calibri" w:eastAsia="Calibri" w:hAnsi="Calibri" w:cs="Times New Roman"/>
          <w:color w:val="156082" w:themeColor="accent1"/>
        </w:rPr>
      </w:pPr>
      <w:r w:rsidRPr="004744F5">
        <w:rPr>
          <w:rFonts w:ascii="Calibri" w:eastAsia="Calibri" w:hAnsi="Calibri" w:cs="Times New Roman"/>
          <w:b/>
          <w:bCs/>
          <w:color w:val="156082" w:themeColor="accent1"/>
        </w:rPr>
        <w:t>Relevanz</w:t>
      </w:r>
      <w:r w:rsidRPr="004744F5">
        <w:rPr>
          <w:rFonts w:ascii="Calibri" w:eastAsia="Calibri" w:hAnsi="Calibri" w:cs="Times New Roman"/>
          <w:color w:val="156082" w:themeColor="accent1"/>
        </w:rPr>
        <w:t>: Daten müssen inhaltlich  zum Untersuchungsziel passen</w:t>
      </w:r>
    </w:p>
    <w:p w14:paraId="6C8EA665" w14:textId="77777777" w:rsidR="004A7A86" w:rsidRPr="004744F5" w:rsidRDefault="004A7A86" w:rsidP="004A7A86">
      <w:pPr>
        <w:pStyle w:val="Listenabsatz"/>
        <w:numPr>
          <w:ilvl w:val="0"/>
          <w:numId w:val="27"/>
        </w:numPr>
        <w:spacing w:line="256" w:lineRule="auto"/>
        <w:rPr>
          <w:rFonts w:ascii="Calibri" w:eastAsia="Calibri" w:hAnsi="Calibri" w:cs="Times New Roman"/>
          <w:color w:val="156082" w:themeColor="accent1"/>
        </w:rPr>
      </w:pPr>
      <w:r w:rsidRPr="004744F5">
        <w:rPr>
          <w:rFonts w:ascii="Calibri" w:eastAsia="Calibri" w:hAnsi="Calibri" w:cs="Times New Roman"/>
          <w:b/>
          <w:bCs/>
          <w:color w:val="156082" w:themeColor="accent1"/>
        </w:rPr>
        <w:t>Aktualität</w:t>
      </w:r>
      <w:r w:rsidRPr="004744F5">
        <w:rPr>
          <w:rFonts w:ascii="Calibri" w:eastAsia="Calibri" w:hAnsi="Calibri" w:cs="Times New Roman"/>
          <w:color w:val="156082" w:themeColor="accent1"/>
        </w:rPr>
        <w:t>: Zeitnaher Stand der Daten sowie korrektes Datumsformat angegeben</w:t>
      </w:r>
    </w:p>
    <w:p w14:paraId="379250D3" w14:textId="77777777" w:rsidR="004A7A86" w:rsidRPr="004744F5" w:rsidRDefault="004A7A86" w:rsidP="004A7A86">
      <w:pPr>
        <w:pStyle w:val="Listenabsatz"/>
        <w:numPr>
          <w:ilvl w:val="0"/>
          <w:numId w:val="27"/>
        </w:numPr>
        <w:spacing w:line="256" w:lineRule="auto"/>
        <w:rPr>
          <w:rFonts w:ascii="Calibri" w:eastAsia="Calibri" w:hAnsi="Calibri" w:cs="Times New Roman"/>
          <w:color w:val="156082" w:themeColor="accent1"/>
        </w:rPr>
      </w:pPr>
      <w:r w:rsidRPr="004744F5">
        <w:rPr>
          <w:rFonts w:ascii="Calibri" w:eastAsia="Calibri" w:hAnsi="Calibri" w:cs="Times New Roman"/>
          <w:b/>
          <w:bCs/>
          <w:color w:val="156082" w:themeColor="accent1"/>
        </w:rPr>
        <w:t>Vollständigkeit</w:t>
      </w:r>
      <w:r w:rsidRPr="004744F5">
        <w:rPr>
          <w:rFonts w:ascii="Calibri" w:eastAsia="Calibri" w:hAnsi="Calibri" w:cs="Times New Roman"/>
          <w:color w:val="156082" w:themeColor="accent1"/>
        </w:rPr>
        <w:t>: Wichtige Werte oder Fälle dürfen nicht fehlen, sonst entstehen Lücken in der Analyse</w:t>
      </w:r>
    </w:p>
    <w:p w14:paraId="03338A4B" w14:textId="77777777" w:rsidR="004A7A86" w:rsidRPr="004744F5" w:rsidRDefault="004A7A86" w:rsidP="004A7A86">
      <w:pPr>
        <w:pStyle w:val="Listenabsatz"/>
        <w:numPr>
          <w:ilvl w:val="0"/>
          <w:numId w:val="27"/>
        </w:numPr>
        <w:spacing w:line="256" w:lineRule="auto"/>
        <w:rPr>
          <w:rFonts w:ascii="Calibri" w:eastAsia="Calibri" w:hAnsi="Calibri" w:cs="Times New Roman"/>
          <w:color w:val="156082" w:themeColor="accent1"/>
        </w:rPr>
      </w:pPr>
      <w:r w:rsidRPr="004744F5">
        <w:rPr>
          <w:rFonts w:ascii="Calibri" w:eastAsia="Calibri" w:hAnsi="Calibri" w:cs="Times New Roman"/>
          <w:b/>
          <w:bCs/>
          <w:color w:val="156082" w:themeColor="accent1"/>
        </w:rPr>
        <w:t>Angemessener Umfang</w:t>
      </w:r>
      <w:r w:rsidRPr="004744F5">
        <w:rPr>
          <w:rFonts w:ascii="Calibri" w:eastAsia="Calibri" w:hAnsi="Calibri" w:cs="Times New Roman"/>
          <w:color w:val="156082" w:themeColor="accent1"/>
        </w:rPr>
        <w:t>: Weder zu wenig noch unnötig viele Daten</w:t>
      </w:r>
    </w:p>
    <w:p w14:paraId="23508A8D" w14:textId="77777777" w:rsidR="004A7A86" w:rsidRPr="004744F5" w:rsidRDefault="004A7A86" w:rsidP="004A7A86">
      <w:pPr>
        <w:pStyle w:val="Listenabsatz"/>
        <w:spacing w:line="256" w:lineRule="auto"/>
        <w:rPr>
          <w:rFonts w:ascii="Calibri" w:eastAsia="Calibri" w:hAnsi="Calibri" w:cs="Times New Roman"/>
          <w:color w:val="156082" w:themeColor="accent1"/>
        </w:rPr>
      </w:pPr>
    </w:p>
    <w:p w14:paraId="6B4D1857" w14:textId="77777777" w:rsidR="004A7A86" w:rsidRPr="004744F5" w:rsidRDefault="004A7A86" w:rsidP="004A7A86">
      <w:pPr>
        <w:spacing w:line="256" w:lineRule="auto"/>
        <w:rPr>
          <w:rFonts w:ascii="Calibri" w:eastAsia="Calibri" w:hAnsi="Calibri" w:cs="Times New Roman"/>
          <w:color w:val="156082" w:themeColor="accent1"/>
        </w:rPr>
      </w:pPr>
      <w:r w:rsidRPr="004744F5">
        <w:rPr>
          <w:rFonts w:ascii="Calibri" w:eastAsia="Calibri" w:hAnsi="Calibri" w:cs="Times New Roman"/>
          <w:noProof/>
          <w:color w:val="156082" w:themeColor="accent1"/>
        </w:rPr>
        <mc:AlternateContent>
          <mc:Choice Requires="wps">
            <w:drawing>
              <wp:inline distT="0" distB="0" distL="0" distR="0" wp14:anchorId="21F8F291" wp14:editId="667E7778">
                <wp:extent cx="635" cy="19050"/>
                <wp:effectExtent l="0" t="0" r="0" b="0"/>
                <wp:docPr id="1376983588" name="_x0000_i1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1905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50F351" id="_x0000_i1026" o:spid="_x0000_s1026" style="width:.0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" fillcolor="#a0a0a0" stroked="f">
                <w10:anchorlock/>
              </v:rect>
            </w:pict>
          </mc:Fallback>
        </mc:AlternateContent>
      </w:r>
    </w:p>
    <w:p w14:paraId="07ABAB2F" w14:textId="77777777" w:rsidR="004A7A86" w:rsidRPr="004744F5" w:rsidRDefault="004A7A86" w:rsidP="004A7A86">
      <w:pPr>
        <w:spacing w:line="256" w:lineRule="auto"/>
        <w:rPr>
          <w:rFonts w:ascii="Calibri" w:eastAsia="Calibri" w:hAnsi="Calibri" w:cs="Times New Roman"/>
          <w:color w:val="156082" w:themeColor="accent1"/>
        </w:rPr>
      </w:pPr>
      <w:r w:rsidRPr="004744F5">
        <w:rPr>
          <w:rFonts w:ascii="Calibri" w:eastAsia="Calibri" w:hAnsi="Calibri" w:cs="Times New Roman"/>
          <w:b/>
          <w:bCs/>
          <w:color w:val="156082" w:themeColor="accent1"/>
        </w:rPr>
        <w:lastRenderedPageBreak/>
        <w:t xml:space="preserve">3. </w:t>
      </w:r>
      <w:proofErr w:type="spellStart"/>
      <w:r w:rsidRPr="004744F5">
        <w:rPr>
          <w:rFonts w:ascii="Calibri" w:eastAsia="Calibri" w:hAnsi="Calibri" w:cs="Times New Roman"/>
          <w:b/>
          <w:bCs/>
          <w:color w:val="156082" w:themeColor="accent1"/>
        </w:rPr>
        <w:t>Repräsentationelle</w:t>
      </w:r>
      <w:proofErr w:type="spellEnd"/>
      <w:r w:rsidRPr="004744F5">
        <w:rPr>
          <w:rFonts w:ascii="Calibri" w:eastAsia="Calibri" w:hAnsi="Calibri" w:cs="Times New Roman"/>
          <w:b/>
          <w:bCs/>
          <w:color w:val="156082" w:themeColor="accent1"/>
        </w:rPr>
        <w:t xml:space="preserve"> Qualität</w:t>
      </w:r>
      <w:r w:rsidRPr="004744F5">
        <w:rPr>
          <w:rFonts w:ascii="Calibri" w:eastAsia="Calibri" w:hAnsi="Calibri" w:cs="Times New Roman"/>
          <w:color w:val="156082" w:themeColor="accent1"/>
        </w:rPr>
        <w:t xml:space="preserve"> -&gt; </w:t>
      </w:r>
      <w:r w:rsidRPr="004744F5">
        <w:rPr>
          <w:rFonts w:ascii="Calibri" w:eastAsia="Calibri" w:hAnsi="Calibri" w:cs="Times New Roman"/>
          <w:i/>
          <w:iCs/>
          <w:color w:val="156082" w:themeColor="accent1"/>
        </w:rPr>
        <w:t>„Sind die Daten klar dargestellt?“</w:t>
      </w:r>
    </w:p>
    <w:p w14:paraId="5FD2F1EE" w14:textId="77777777" w:rsidR="004A7A86" w:rsidRPr="004744F5" w:rsidRDefault="004A7A86" w:rsidP="004A7A86">
      <w:pPr>
        <w:pStyle w:val="Listenabsatz"/>
        <w:numPr>
          <w:ilvl w:val="0"/>
          <w:numId w:val="28"/>
        </w:numPr>
        <w:spacing w:line="256" w:lineRule="auto"/>
        <w:rPr>
          <w:rFonts w:ascii="Calibri" w:eastAsia="Calibri" w:hAnsi="Calibri" w:cs="Times New Roman"/>
          <w:color w:val="156082" w:themeColor="accent1"/>
        </w:rPr>
      </w:pPr>
      <w:r w:rsidRPr="004744F5">
        <w:rPr>
          <w:rFonts w:ascii="Calibri" w:eastAsia="Calibri" w:hAnsi="Calibri" w:cs="Times New Roman"/>
          <w:b/>
          <w:bCs/>
          <w:color w:val="156082" w:themeColor="accent1"/>
        </w:rPr>
        <w:t>Eindeutige Auslegbarkeit</w:t>
      </w:r>
      <w:r w:rsidRPr="004744F5">
        <w:rPr>
          <w:rFonts w:ascii="Calibri" w:eastAsia="Calibri" w:hAnsi="Calibri" w:cs="Times New Roman"/>
          <w:color w:val="156082" w:themeColor="accent1"/>
        </w:rPr>
        <w:t>: Gleiche Interpretation der Daten für alle, die mit ihnen arbeiten</w:t>
      </w:r>
    </w:p>
    <w:p w14:paraId="3A9818B8" w14:textId="31A0B457" w:rsidR="004A7A86" w:rsidRPr="004744F5" w:rsidRDefault="004A7A86" w:rsidP="004A7A86">
      <w:pPr>
        <w:pStyle w:val="Listenabsatz"/>
        <w:numPr>
          <w:ilvl w:val="0"/>
          <w:numId w:val="28"/>
        </w:numPr>
        <w:spacing w:line="256" w:lineRule="auto"/>
        <w:rPr>
          <w:rFonts w:ascii="Calibri" w:eastAsia="Calibri" w:hAnsi="Calibri" w:cs="Times New Roman"/>
          <w:color w:val="156082" w:themeColor="accent1"/>
        </w:rPr>
      </w:pPr>
      <w:r w:rsidRPr="004744F5">
        <w:rPr>
          <w:rFonts w:ascii="Calibri" w:eastAsia="Calibri" w:hAnsi="Calibri" w:cs="Times New Roman"/>
          <w:b/>
          <w:bCs/>
          <w:color w:val="156082" w:themeColor="accent1"/>
        </w:rPr>
        <w:t>Verständlichkeit</w:t>
      </w:r>
      <w:r w:rsidRPr="004744F5">
        <w:rPr>
          <w:rFonts w:ascii="Calibri" w:eastAsia="Calibri" w:hAnsi="Calibri" w:cs="Times New Roman"/>
          <w:color w:val="156082" w:themeColor="accent1"/>
        </w:rPr>
        <w:t xml:space="preserve">: Klare, beschreibende Angaben, nachvollziehbar für </w:t>
      </w:r>
      <w:proofErr w:type="spellStart"/>
      <w:r w:rsidRPr="004744F5">
        <w:rPr>
          <w:rFonts w:ascii="Calibri" w:eastAsia="Calibri" w:hAnsi="Calibri" w:cs="Times New Roman"/>
          <w:color w:val="156082" w:themeColor="accent1"/>
        </w:rPr>
        <w:t>Datennutzer:innen</w:t>
      </w:r>
      <w:proofErr w:type="spellEnd"/>
    </w:p>
    <w:p w14:paraId="77F91BD7" w14:textId="77777777" w:rsidR="004A7A86" w:rsidRPr="004744F5" w:rsidRDefault="004A7A86" w:rsidP="004A7A86">
      <w:pPr>
        <w:pStyle w:val="Listenabsatz"/>
        <w:numPr>
          <w:ilvl w:val="0"/>
          <w:numId w:val="28"/>
        </w:numPr>
        <w:spacing w:line="256" w:lineRule="auto"/>
        <w:rPr>
          <w:rFonts w:ascii="Calibri" w:eastAsia="Calibri" w:hAnsi="Calibri" w:cs="Times New Roman"/>
          <w:color w:val="156082" w:themeColor="accent1"/>
        </w:rPr>
      </w:pPr>
      <w:r w:rsidRPr="004744F5">
        <w:rPr>
          <w:rFonts w:ascii="Calibri" w:eastAsia="Calibri" w:hAnsi="Calibri" w:cs="Times New Roman"/>
          <w:b/>
          <w:bCs/>
          <w:color w:val="156082" w:themeColor="accent1"/>
        </w:rPr>
        <w:t>Einheitliche Darstellung</w:t>
      </w:r>
      <w:r w:rsidRPr="004744F5">
        <w:rPr>
          <w:rFonts w:ascii="Calibri" w:eastAsia="Calibri" w:hAnsi="Calibri" w:cs="Times New Roman"/>
          <w:color w:val="156082" w:themeColor="accent1"/>
        </w:rPr>
        <w:t>: Konsistentes Format, Schreibweisen und Strukturen</w:t>
      </w:r>
    </w:p>
    <w:p w14:paraId="2AADEE82" w14:textId="77777777" w:rsidR="004A7A86" w:rsidRPr="004744F5" w:rsidRDefault="004A7A86" w:rsidP="004A7A86">
      <w:pPr>
        <w:pStyle w:val="Listenabsatz"/>
        <w:numPr>
          <w:ilvl w:val="0"/>
          <w:numId w:val="28"/>
        </w:numPr>
        <w:spacing w:line="256" w:lineRule="auto"/>
        <w:rPr>
          <w:rFonts w:ascii="Calibri" w:eastAsia="Calibri" w:hAnsi="Calibri" w:cs="Times New Roman"/>
          <w:color w:val="156082" w:themeColor="accent1"/>
        </w:rPr>
      </w:pPr>
      <w:r w:rsidRPr="004744F5">
        <w:rPr>
          <w:rFonts w:ascii="Calibri" w:eastAsia="Calibri" w:hAnsi="Calibri" w:cs="Times New Roman"/>
          <w:b/>
          <w:bCs/>
          <w:color w:val="156082" w:themeColor="accent1"/>
        </w:rPr>
        <w:t>Übersichtlichkeit</w:t>
      </w:r>
      <w:r w:rsidRPr="004744F5">
        <w:rPr>
          <w:rFonts w:ascii="Calibri" w:eastAsia="Calibri" w:hAnsi="Calibri" w:cs="Times New Roman"/>
          <w:color w:val="156082" w:themeColor="accent1"/>
        </w:rPr>
        <w:t>: Klare Struktur, saubere Spalten/Zeilen</w:t>
      </w:r>
    </w:p>
    <w:p w14:paraId="6DA3BE2D" w14:textId="77777777" w:rsidR="004A7A86" w:rsidRPr="004744F5" w:rsidRDefault="004A7A86" w:rsidP="004A7A86">
      <w:pPr>
        <w:spacing w:line="256" w:lineRule="auto"/>
        <w:rPr>
          <w:rFonts w:ascii="Calibri" w:eastAsia="Calibri" w:hAnsi="Calibri" w:cs="Times New Roman"/>
          <w:color w:val="156082" w:themeColor="accent1"/>
        </w:rPr>
      </w:pPr>
      <w:r w:rsidRPr="004744F5">
        <w:rPr>
          <w:rFonts w:ascii="Calibri" w:eastAsia="Calibri" w:hAnsi="Calibri" w:cs="Times New Roman"/>
          <w:noProof/>
          <w:color w:val="156082" w:themeColor="accent1"/>
        </w:rPr>
        <mc:AlternateContent>
          <mc:Choice Requires="wps">
            <w:drawing>
              <wp:inline distT="0" distB="0" distL="0" distR="0" wp14:anchorId="1CBA2BC9" wp14:editId="2D2E74CB">
                <wp:extent cx="635" cy="19050"/>
                <wp:effectExtent l="0" t="0" r="0" b="0"/>
                <wp:docPr id="1599897323" name="_x0000_i10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1905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B1DA94" id="_x0000_i1027" o:spid="_x0000_s1026" style="width:.0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" fillcolor="#a0a0a0" stroked="f">
                <w10:anchorlock/>
              </v:rect>
            </w:pict>
          </mc:Fallback>
        </mc:AlternateContent>
      </w:r>
    </w:p>
    <w:p w14:paraId="3DC3B318" w14:textId="77777777" w:rsidR="004A7A86" w:rsidRPr="004744F5" w:rsidRDefault="004A7A86" w:rsidP="004A7A86">
      <w:pPr>
        <w:spacing w:line="256" w:lineRule="auto"/>
        <w:rPr>
          <w:rFonts w:ascii="Calibri" w:eastAsia="Calibri" w:hAnsi="Calibri" w:cs="Times New Roman"/>
          <w:color w:val="156082" w:themeColor="accent1"/>
        </w:rPr>
      </w:pPr>
      <w:r w:rsidRPr="004744F5">
        <w:rPr>
          <w:rFonts w:ascii="Calibri" w:eastAsia="Calibri" w:hAnsi="Calibri" w:cs="Times New Roman"/>
          <w:b/>
          <w:bCs/>
          <w:color w:val="156082" w:themeColor="accent1"/>
        </w:rPr>
        <w:t>4. Zugriffsqualität</w:t>
      </w:r>
      <w:r w:rsidRPr="004744F5">
        <w:rPr>
          <w:rFonts w:ascii="Calibri" w:eastAsia="Calibri" w:hAnsi="Calibri" w:cs="Times New Roman"/>
          <w:color w:val="156082" w:themeColor="accent1"/>
        </w:rPr>
        <w:t xml:space="preserve"> – </w:t>
      </w:r>
      <w:r w:rsidRPr="004744F5">
        <w:rPr>
          <w:rFonts w:ascii="Calibri" w:eastAsia="Calibri" w:hAnsi="Calibri" w:cs="Times New Roman"/>
          <w:i/>
          <w:iCs/>
          <w:color w:val="156082" w:themeColor="accent1"/>
        </w:rPr>
        <w:t>„Wie gut kann man mit den Daten arbeiten?“</w:t>
      </w:r>
    </w:p>
    <w:p w14:paraId="17BA652E" w14:textId="77777777" w:rsidR="004A7A86" w:rsidRPr="004744F5" w:rsidRDefault="004A7A86" w:rsidP="004A7A86">
      <w:pPr>
        <w:pStyle w:val="Listenabsatz"/>
        <w:numPr>
          <w:ilvl w:val="0"/>
          <w:numId w:val="29"/>
        </w:numPr>
        <w:spacing w:line="256" w:lineRule="auto"/>
        <w:rPr>
          <w:rFonts w:ascii="Calibri" w:eastAsia="Calibri" w:hAnsi="Calibri" w:cs="Times New Roman"/>
          <w:color w:val="156082" w:themeColor="accent1"/>
        </w:rPr>
      </w:pPr>
      <w:r w:rsidRPr="004744F5">
        <w:rPr>
          <w:rFonts w:ascii="Calibri" w:eastAsia="Calibri" w:hAnsi="Calibri" w:cs="Times New Roman"/>
          <w:b/>
          <w:bCs/>
          <w:color w:val="156082" w:themeColor="accent1"/>
        </w:rPr>
        <w:t>Bearbeitbarkeit</w:t>
      </w:r>
      <w:r w:rsidRPr="004744F5">
        <w:rPr>
          <w:rFonts w:ascii="Calibri" w:eastAsia="Calibri" w:hAnsi="Calibri" w:cs="Times New Roman"/>
          <w:color w:val="156082" w:themeColor="accent1"/>
        </w:rPr>
        <w:t>: Einfache Anpassung &amp; Korrektur möglich</w:t>
      </w:r>
    </w:p>
    <w:p w14:paraId="64C857CC" w14:textId="77777777" w:rsidR="004A7A86" w:rsidRPr="004744F5" w:rsidRDefault="004A7A86" w:rsidP="004A7A86">
      <w:pPr>
        <w:pStyle w:val="Listenabsatz"/>
        <w:numPr>
          <w:ilvl w:val="0"/>
          <w:numId w:val="29"/>
        </w:numPr>
        <w:spacing w:line="256" w:lineRule="auto"/>
        <w:rPr>
          <w:rFonts w:ascii="Calibri" w:eastAsia="Calibri" w:hAnsi="Calibri" w:cs="Times New Roman"/>
          <w:color w:val="156082" w:themeColor="accent1"/>
        </w:rPr>
      </w:pPr>
      <w:r w:rsidRPr="004744F5">
        <w:rPr>
          <w:rFonts w:ascii="Calibri" w:eastAsia="Calibri" w:hAnsi="Calibri" w:cs="Times New Roman"/>
          <w:b/>
          <w:bCs/>
          <w:color w:val="156082" w:themeColor="accent1"/>
        </w:rPr>
        <w:t>Zugänglichkeit</w:t>
      </w:r>
      <w:r w:rsidRPr="004744F5">
        <w:rPr>
          <w:rFonts w:ascii="Calibri" w:eastAsia="Calibri" w:hAnsi="Calibri" w:cs="Times New Roman"/>
          <w:color w:val="156082" w:themeColor="accent1"/>
        </w:rPr>
        <w:t xml:space="preserve">: Direkter Zugriff ohne Umwege </w:t>
      </w:r>
    </w:p>
    <w:p w14:paraId="74DD0EE3" w14:textId="77777777" w:rsidR="004A7A86" w:rsidRPr="004744F5" w:rsidRDefault="004A7A86" w:rsidP="004A7A86">
      <w:pPr>
        <w:spacing w:line="256" w:lineRule="auto"/>
        <w:rPr>
          <w:rFonts w:ascii="Calibri" w:eastAsia="Calibri" w:hAnsi="Calibri" w:cs="Times New Roman"/>
          <w:color w:val="156082" w:themeColor="accent1"/>
        </w:rPr>
      </w:pPr>
      <w:r w:rsidRPr="004744F5">
        <w:rPr>
          <w:rFonts w:ascii="Calibri" w:eastAsia="Calibri" w:hAnsi="Calibri" w:cs="Times New Roman"/>
          <w:color w:val="156082" w:themeColor="accent1"/>
        </w:rPr>
        <w:t xml:space="preserve">(1) </w:t>
      </w:r>
    </w:p>
    <w:p w14:paraId="2FB97B15" w14:textId="77777777" w:rsidR="004A7A86" w:rsidRPr="004744F5" w:rsidRDefault="004A7A86" w:rsidP="004A7A86">
      <w:pPr>
        <w:spacing w:line="256" w:lineRule="auto"/>
        <w:rPr>
          <w:rFonts w:ascii="Calibri" w:eastAsia="Calibri" w:hAnsi="Calibri" w:cs="Times New Roman"/>
          <w:color w:val="156082" w:themeColor="accent1"/>
          <w:sz w:val="24"/>
          <w:szCs w:val="24"/>
        </w:rPr>
      </w:pPr>
      <w:r w:rsidRPr="004744F5">
        <w:rPr>
          <w:rFonts w:ascii="Calibri" w:eastAsia="Calibri" w:hAnsi="Calibri" w:cs="Times New Roman"/>
          <w:color w:val="156082" w:themeColor="accent1"/>
          <w:sz w:val="24"/>
          <w:szCs w:val="24"/>
        </w:rPr>
        <w:t xml:space="preserve">Im Forschungskontext werden solche Rohdaten oft verarbeitet und interpretiert, zum Beispiel im Rahmen von quantitativen Auswertungen wie statistischen Analysen, qualitativen Auswertungen wie Inhalts- oder Themenanalysen sowie der Interpretation der Ergebnisse im Hinblick auf die zugrunde liegende Forschungsfrage. </w:t>
      </w:r>
    </w:p>
    <w:p w14:paraId="5F911C3D" w14:textId="7D332FB0" w:rsidR="004A7A86" w:rsidRPr="004744F5" w:rsidRDefault="004A7A86" w:rsidP="004A7A86">
      <w:pPr>
        <w:spacing w:line="256" w:lineRule="auto"/>
        <w:rPr>
          <w:rFonts w:ascii="Calibri" w:eastAsia="Calibri" w:hAnsi="Calibri" w:cs="Times New Roman"/>
          <w:b/>
          <w:bCs/>
          <w:color w:val="156082" w:themeColor="accent1"/>
          <w:sz w:val="28"/>
          <w:szCs w:val="28"/>
        </w:rPr>
      </w:pPr>
      <w:r w:rsidRPr="004744F5">
        <w:rPr>
          <w:rFonts w:ascii="Calibri" w:eastAsia="Calibri" w:hAnsi="Calibri" w:cs="Times New Roman"/>
          <w:color w:val="156082" w:themeColor="accent1"/>
          <w:sz w:val="24"/>
          <w:szCs w:val="24"/>
        </w:rPr>
        <w:br/>
      </w:r>
      <w:r w:rsidRPr="004744F5">
        <w:rPr>
          <w:rFonts w:ascii="Calibri" w:eastAsia="Calibri" w:hAnsi="Calibri" w:cs="Times New Roman"/>
          <w:b/>
          <w:bCs/>
          <w:color w:val="156082" w:themeColor="accent1"/>
          <w:sz w:val="28"/>
          <w:szCs w:val="28"/>
        </w:rPr>
        <w:t xml:space="preserve">Qualitätskriterien zur Bewertung von </w:t>
      </w:r>
      <w:r w:rsidRPr="004744F5">
        <w:rPr>
          <w:rFonts w:ascii="Calibri" w:eastAsia="Calibri" w:hAnsi="Calibri" w:cs="Times New Roman"/>
          <w:b/>
          <w:bCs/>
          <w:color w:val="156082" w:themeColor="accent1"/>
          <w:sz w:val="28"/>
          <w:szCs w:val="28"/>
          <w:u w:val="single"/>
        </w:rPr>
        <w:t>verarbeiten Daten</w:t>
      </w:r>
      <w:r w:rsidRPr="004744F5">
        <w:rPr>
          <w:rFonts w:ascii="Calibri" w:eastAsia="Calibri" w:hAnsi="Calibri" w:cs="Times New Roman"/>
          <w:b/>
          <w:bCs/>
          <w:color w:val="156082" w:themeColor="accent1"/>
          <w:sz w:val="28"/>
          <w:szCs w:val="28"/>
        </w:rPr>
        <w:t xml:space="preserve">, wie Sie Ihnen zum Beispiel in wissenschaftlichen Artikeln begegnen können, sind zusätzlich noch: </w:t>
      </w:r>
    </w:p>
    <w:p w14:paraId="5CF54113" w14:textId="77777777" w:rsidR="004A7A86" w:rsidRPr="004744F5" w:rsidRDefault="004A7A86" w:rsidP="004A7A86">
      <w:pPr>
        <w:pStyle w:val="Listenabsatz"/>
        <w:numPr>
          <w:ilvl w:val="0"/>
          <w:numId w:val="30"/>
        </w:numPr>
        <w:spacing w:line="256" w:lineRule="auto"/>
        <w:rPr>
          <w:rFonts w:ascii="Calibri" w:eastAsia="Calibri" w:hAnsi="Calibri" w:cs="Times New Roman"/>
          <w:color w:val="156082" w:themeColor="accent1"/>
          <w:sz w:val="24"/>
          <w:szCs w:val="24"/>
        </w:rPr>
      </w:pPr>
      <w:r w:rsidRPr="004744F5">
        <w:rPr>
          <w:rFonts w:ascii="Calibri" w:eastAsia="Calibri" w:hAnsi="Calibri" w:cs="Times New Roman"/>
          <w:color w:val="156082" w:themeColor="accent1"/>
          <w:sz w:val="24"/>
          <w:szCs w:val="24"/>
        </w:rPr>
        <w:t xml:space="preserve">Transparenz der Verarbeitung, </w:t>
      </w:r>
    </w:p>
    <w:p w14:paraId="47CE6BD7" w14:textId="77777777" w:rsidR="004A7A86" w:rsidRPr="004744F5" w:rsidRDefault="004A7A86" w:rsidP="004A7A86">
      <w:pPr>
        <w:pStyle w:val="Listenabsatz"/>
        <w:numPr>
          <w:ilvl w:val="0"/>
          <w:numId w:val="30"/>
        </w:numPr>
        <w:spacing w:line="256" w:lineRule="auto"/>
        <w:rPr>
          <w:rFonts w:ascii="Calibri" w:eastAsia="Calibri" w:hAnsi="Calibri" w:cs="Times New Roman"/>
          <w:color w:val="156082" w:themeColor="accent1"/>
          <w:sz w:val="24"/>
          <w:szCs w:val="24"/>
        </w:rPr>
      </w:pPr>
      <w:r w:rsidRPr="004744F5">
        <w:rPr>
          <w:rFonts w:ascii="Calibri" w:eastAsia="Calibri" w:hAnsi="Calibri" w:cs="Times New Roman"/>
          <w:color w:val="156082" w:themeColor="accent1"/>
          <w:sz w:val="24"/>
          <w:szCs w:val="24"/>
        </w:rPr>
        <w:t xml:space="preserve">Nachvollziehbarkeit, </w:t>
      </w:r>
    </w:p>
    <w:p w14:paraId="550BED32" w14:textId="77777777" w:rsidR="004A7A86" w:rsidRPr="004744F5" w:rsidRDefault="004A7A86" w:rsidP="004A7A86">
      <w:pPr>
        <w:pStyle w:val="Listenabsatz"/>
        <w:numPr>
          <w:ilvl w:val="0"/>
          <w:numId w:val="30"/>
        </w:numPr>
        <w:spacing w:line="256" w:lineRule="auto"/>
        <w:rPr>
          <w:rFonts w:ascii="Calibri" w:eastAsia="Calibri" w:hAnsi="Calibri" w:cs="Times New Roman"/>
          <w:color w:val="156082" w:themeColor="accent1"/>
          <w:sz w:val="24"/>
          <w:szCs w:val="24"/>
        </w:rPr>
      </w:pPr>
      <w:r w:rsidRPr="004744F5">
        <w:rPr>
          <w:rFonts w:ascii="Calibri" w:eastAsia="Calibri" w:hAnsi="Calibri" w:cs="Times New Roman"/>
          <w:color w:val="156082" w:themeColor="accent1"/>
          <w:sz w:val="24"/>
          <w:szCs w:val="24"/>
        </w:rPr>
        <w:t>Methodendokumentation.</w:t>
      </w:r>
    </w:p>
    <w:p w14:paraId="235AC05B" w14:textId="77777777" w:rsidR="004A7A86" w:rsidRPr="004744F5" w:rsidRDefault="004A7A86" w:rsidP="004A7A86">
      <w:pPr>
        <w:spacing w:line="256" w:lineRule="auto"/>
        <w:ind w:left="720"/>
        <w:contextualSpacing/>
        <w:rPr>
          <w:rFonts w:ascii="Calibri" w:eastAsia="Calibri" w:hAnsi="Calibri" w:cs="Times New Roman"/>
          <w:color w:val="156082" w:themeColor="accent1"/>
          <w:sz w:val="24"/>
          <w:szCs w:val="24"/>
        </w:rPr>
      </w:pPr>
    </w:p>
    <w:p w14:paraId="45978C0D" w14:textId="77777777" w:rsidR="004A7A86" w:rsidRPr="004744F5" w:rsidRDefault="004A7A86" w:rsidP="004A7A86">
      <w:pPr>
        <w:spacing w:line="256" w:lineRule="auto"/>
        <w:rPr>
          <w:rFonts w:ascii="Calibri" w:eastAsia="Calibri" w:hAnsi="Calibri" w:cs="Times New Roman"/>
          <w:color w:val="156082" w:themeColor="accent1"/>
          <w:sz w:val="24"/>
          <w:szCs w:val="24"/>
        </w:rPr>
      </w:pPr>
      <w:r w:rsidRPr="004744F5">
        <w:rPr>
          <w:rFonts w:ascii="Calibri" w:eastAsia="Calibri" w:hAnsi="Calibri" w:cs="Times New Roman"/>
          <w:color w:val="156082" w:themeColor="accent1"/>
          <w:sz w:val="24"/>
          <w:szCs w:val="24"/>
        </w:rPr>
        <w:t xml:space="preserve">Es gibt eine </w:t>
      </w:r>
      <w:r w:rsidRPr="004744F5">
        <w:rPr>
          <w:rFonts w:ascii="Calibri" w:eastAsia="Calibri" w:hAnsi="Calibri" w:cs="Times New Roman"/>
          <w:b/>
          <w:bCs/>
          <w:color w:val="156082" w:themeColor="accent1"/>
          <w:sz w:val="24"/>
          <w:szCs w:val="24"/>
        </w:rPr>
        <w:t>Reihe an Hilfreichen Tools</w:t>
      </w:r>
      <w:r w:rsidRPr="004744F5">
        <w:rPr>
          <w:rFonts w:ascii="Calibri" w:eastAsia="Calibri" w:hAnsi="Calibri" w:cs="Times New Roman"/>
          <w:color w:val="156082" w:themeColor="accent1"/>
          <w:sz w:val="24"/>
          <w:szCs w:val="24"/>
        </w:rPr>
        <w:t xml:space="preserve">, wie z.B. Checklisten, die bei der Qualitätsbewertung von wissenschaftlichen Studien helfen. Beispiele hierfür für das Gesundheitswesen sind: </w:t>
      </w:r>
    </w:p>
    <w:p w14:paraId="5CBCA27E" w14:textId="77777777" w:rsidR="004A7A86" w:rsidRPr="004744F5" w:rsidRDefault="004A7A86" w:rsidP="004A7A86">
      <w:pPr>
        <w:pStyle w:val="Listenabsatz"/>
        <w:numPr>
          <w:ilvl w:val="0"/>
          <w:numId w:val="31"/>
        </w:numPr>
        <w:spacing w:line="256" w:lineRule="auto"/>
        <w:rPr>
          <w:rFonts w:ascii="Calibri" w:eastAsia="Calibri" w:hAnsi="Calibri" w:cs="Times New Roman"/>
          <w:color w:val="156082" w:themeColor="accent1"/>
          <w:sz w:val="24"/>
          <w:szCs w:val="24"/>
          <w:lang w:val="en-US"/>
        </w:rPr>
      </w:pPr>
      <w:r w:rsidRPr="004744F5">
        <w:rPr>
          <w:rFonts w:ascii="Calibri" w:eastAsia="Calibri" w:hAnsi="Calibri" w:cs="Times New Roman"/>
          <w:color w:val="156082" w:themeColor="accent1"/>
          <w:sz w:val="24"/>
          <w:szCs w:val="24"/>
          <w:lang w:val="en-US"/>
        </w:rPr>
        <w:t xml:space="preserve">Das JBI (Joanna Briggs Institute) Critical appraisal tool: </w:t>
      </w:r>
      <w:hyperlink r:id="rId10" w:tooltip="https://jbi.global/critical-appraisal-tools" w:history="1">
        <w:r w:rsidRPr="004744F5">
          <w:rPr>
            <w:rFonts w:ascii="Calibri" w:eastAsia="Calibri" w:hAnsi="Calibri" w:cs="Times New Roman"/>
            <w:color w:val="156082" w:themeColor="accent1"/>
            <w:sz w:val="24"/>
            <w:szCs w:val="24"/>
            <w:u w:val="single"/>
            <w:lang w:val="en-US"/>
          </w:rPr>
          <w:t>https://jbi.global/critical-appraisal-tools</w:t>
        </w:r>
      </w:hyperlink>
      <w:r w:rsidRPr="004744F5">
        <w:rPr>
          <w:rFonts w:ascii="Calibri" w:eastAsia="Calibri" w:hAnsi="Calibri" w:cs="Times New Roman"/>
          <w:color w:val="156082" w:themeColor="accent1"/>
          <w:sz w:val="24"/>
          <w:szCs w:val="24"/>
          <w:lang w:val="en-US"/>
        </w:rPr>
        <w:t xml:space="preserve">, </w:t>
      </w:r>
    </w:p>
    <w:p w14:paraId="2D550FB0" w14:textId="334798C6" w:rsidR="004A7A86" w:rsidRPr="004744F5" w:rsidRDefault="004A7A86" w:rsidP="004A7A86">
      <w:pPr>
        <w:pStyle w:val="Listenabsatz"/>
        <w:spacing w:line="256" w:lineRule="auto"/>
        <w:rPr>
          <w:rFonts w:ascii="Calibri" w:eastAsia="Calibri" w:hAnsi="Calibri" w:cs="Times New Roman"/>
          <w:color w:val="156082" w:themeColor="accent1"/>
          <w:sz w:val="24"/>
          <w:szCs w:val="24"/>
        </w:rPr>
      </w:pPr>
      <w:r w:rsidRPr="004744F5">
        <w:rPr>
          <w:rFonts w:ascii="Calibri" w:eastAsia="Calibri" w:hAnsi="Calibri" w:cs="Times New Roman"/>
          <w:color w:val="156082" w:themeColor="accent1"/>
          <w:sz w:val="24"/>
          <w:szCs w:val="24"/>
        </w:rPr>
        <w:t xml:space="preserve">oder </w:t>
      </w:r>
    </w:p>
    <w:p w14:paraId="61E4B659" w14:textId="506E2A2E" w:rsidR="004A7A86" w:rsidRPr="004744F5" w:rsidRDefault="004A7A86" w:rsidP="004A7A86">
      <w:pPr>
        <w:pStyle w:val="Listenabsatz"/>
        <w:numPr>
          <w:ilvl w:val="0"/>
          <w:numId w:val="31"/>
        </w:numPr>
        <w:spacing w:line="256" w:lineRule="auto"/>
        <w:rPr>
          <w:rFonts w:ascii="Calibri" w:eastAsia="Calibri" w:hAnsi="Calibri" w:cs="Times New Roman"/>
          <w:color w:val="156082" w:themeColor="accent1"/>
          <w:sz w:val="24"/>
          <w:szCs w:val="24"/>
          <w:lang w:val="en-US"/>
        </w:rPr>
      </w:pPr>
      <w:r w:rsidRPr="004744F5">
        <w:rPr>
          <w:rFonts w:ascii="Calibri" w:eastAsia="Calibri" w:hAnsi="Calibri" w:cs="Times New Roman"/>
          <w:color w:val="156082" w:themeColor="accent1"/>
          <w:sz w:val="24"/>
          <w:szCs w:val="24"/>
          <w:lang w:val="en-US"/>
        </w:rPr>
        <w:t xml:space="preserve">die critical appraisal tools des CEBM (Center for Evidence-Based-Medicine): </w:t>
      </w:r>
      <w:hyperlink r:id="rId11" w:tooltip="https://www.cebm.ox.ac.uk/resources/ebm-tools/critical-appraisal-tools" w:history="1">
        <w:r w:rsidRPr="004744F5">
          <w:rPr>
            <w:rFonts w:ascii="Calibri" w:eastAsia="Calibri" w:hAnsi="Calibri" w:cs="Times New Roman"/>
            <w:color w:val="156082" w:themeColor="accent1"/>
            <w:sz w:val="24"/>
            <w:szCs w:val="24"/>
            <w:u w:val="single"/>
            <w:lang w:val="en-US"/>
          </w:rPr>
          <w:t>https://www.cebm.ox.ac.uk/resources/ebm-tools/critical-appraisal-tools</w:t>
        </w:r>
      </w:hyperlink>
      <w:r w:rsidRPr="004744F5">
        <w:rPr>
          <w:rFonts w:ascii="Calibri" w:eastAsia="Calibri" w:hAnsi="Calibri" w:cs="Times New Roman"/>
          <w:color w:val="156082" w:themeColor="accent1"/>
          <w:sz w:val="24"/>
          <w:szCs w:val="24"/>
          <w:lang w:val="en-US"/>
        </w:rPr>
        <w:t xml:space="preserve"> (2,3)</w:t>
      </w:r>
    </w:p>
    <w:p w14:paraId="1E345631" w14:textId="77777777" w:rsidR="004A7A86" w:rsidRPr="004744F5" w:rsidRDefault="004A7A86" w:rsidP="004A7A86">
      <w:pPr>
        <w:spacing w:line="256" w:lineRule="auto"/>
        <w:rPr>
          <w:rFonts w:ascii="Calibri" w:eastAsia="Calibri" w:hAnsi="Calibri" w:cs="Times New Roman"/>
          <w:color w:val="156082" w:themeColor="accent1"/>
          <w:sz w:val="24"/>
          <w:szCs w:val="24"/>
        </w:rPr>
      </w:pPr>
      <w:r w:rsidRPr="004744F5">
        <w:rPr>
          <w:rFonts w:ascii="Calibri" w:eastAsia="Calibri" w:hAnsi="Calibri" w:cs="Times New Roman"/>
          <w:b/>
          <w:bCs/>
          <w:color w:val="156082" w:themeColor="accent1"/>
          <w:sz w:val="24"/>
          <w:szCs w:val="24"/>
        </w:rPr>
        <w:t>Forschungsdaten sollten zudem langfristig frei nutzbar</w:t>
      </w:r>
      <w:r w:rsidRPr="004744F5">
        <w:rPr>
          <w:rFonts w:ascii="Calibri" w:eastAsia="Calibri" w:hAnsi="Calibri" w:cs="Times New Roman"/>
          <w:color w:val="156082" w:themeColor="accent1"/>
          <w:sz w:val="24"/>
          <w:szCs w:val="24"/>
        </w:rPr>
        <w:t xml:space="preserve"> sein – für eigene Projekte wie auch im Austausch zwischen Forschenden, weswegen wir an dieser Stelle auf die </w:t>
      </w:r>
      <w:r w:rsidRPr="004744F5">
        <w:rPr>
          <w:rFonts w:ascii="Calibri" w:eastAsia="Calibri" w:hAnsi="Calibri" w:cs="Times New Roman"/>
          <w:b/>
          <w:bCs/>
          <w:i/>
          <w:iCs/>
          <w:color w:val="156082" w:themeColor="accent1"/>
          <w:sz w:val="24"/>
          <w:szCs w:val="24"/>
        </w:rPr>
        <w:t>FAIR-Prinzipien</w:t>
      </w:r>
      <w:r w:rsidRPr="004744F5">
        <w:rPr>
          <w:rFonts w:ascii="Calibri" w:eastAsia="Calibri" w:hAnsi="Calibri" w:cs="Times New Roman"/>
          <w:color w:val="156082" w:themeColor="accent1"/>
          <w:sz w:val="24"/>
          <w:szCs w:val="24"/>
        </w:rPr>
        <w:t xml:space="preserve"> verweisen. (1,4)</w:t>
      </w:r>
    </w:p>
    <w:p w14:paraId="58DB51D1" w14:textId="77777777" w:rsidR="004A7A86" w:rsidRPr="004744F5" w:rsidRDefault="004A7A86" w:rsidP="004A7A86">
      <w:pPr>
        <w:spacing w:line="256" w:lineRule="auto"/>
        <w:rPr>
          <w:rFonts w:ascii="Calibri" w:eastAsia="Calibri" w:hAnsi="Calibri" w:cs="Times New Roman"/>
          <w:color w:val="156082" w:themeColor="accent1"/>
          <w:sz w:val="24"/>
          <w:szCs w:val="24"/>
        </w:rPr>
      </w:pPr>
      <w:r w:rsidRPr="004744F5">
        <w:rPr>
          <w:rFonts w:ascii="Calibri" w:eastAsia="Calibri" w:hAnsi="Calibri" w:cs="Times New Roman"/>
          <w:color w:val="156082" w:themeColor="accent1"/>
          <w:sz w:val="24"/>
          <w:szCs w:val="24"/>
        </w:rPr>
        <w:t xml:space="preserve">Zudem Verweisen wir auf die </w:t>
      </w:r>
      <w:r w:rsidRPr="004744F5">
        <w:rPr>
          <w:rFonts w:ascii="Calibri" w:eastAsia="Calibri" w:hAnsi="Calibri" w:cs="Times New Roman"/>
          <w:b/>
          <w:bCs/>
          <w:i/>
          <w:iCs/>
          <w:color w:val="156082" w:themeColor="accent1"/>
          <w:sz w:val="24"/>
          <w:szCs w:val="24"/>
        </w:rPr>
        <w:t>wissenschaftlichen Gütekriterien</w:t>
      </w:r>
      <w:r w:rsidRPr="004744F5">
        <w:rPr>
          <w:rFonts w:ascii="Calibri" w:eastAsia="Calibri" w:hAnsi="Calibri" w:cs="Times New Roman"/>
          <w:color w:val="156082" w:themeColor="accent1"/>
          <w:sz w:val="24"/>
          <w:szCs w:val="24"/>
        </w:rPr>
        <w:t xml:space="preserve">, die es für qualitative und quantitative Forschungen </w:t>
      </w:r>
      <w:proofErr w:type="gramStart"/>
      <w:r w:rsidRPr="004744F5">
        <w:rPr>
          <w:rFonts w:ascii="Calibri" w:eastAsia="Calibri" w:hAnsi="Calibri" w:cs="Times New Roman"/>
          <w:color w:val="156082" w:themeColor="accent1"/>
          <w:sz w:val="24"/>
          <w:szCs w:val="24"/>
        </w:rPr>
        <w:t>gibt</w:t>
      </w:r>
      <w:proofErr w:type="gramEnd"/>
      <w:r w:rsidRPr="004744F5">
        <w:rPr>
          <w:rFonts w:ascii="Calibri" w:eastAsia="Calibri" w:hAnsi="Calibri" w:cs="Times New Roman"/>
          <w:color w:val="156082" w:themeColor="accent1"/>
          <w:sz w:val="24"/>
          <w:szCs w:val="24"/>
        </w:rPr>
        <w:t xml:space="preserve"> sowie die Leitlinien zu guten Wissenschaftlichen Praxis (5,6)</w:t>
      </w:r>
    </w:p>
    <w:p w14:paraId="20FC6D5A" w14:textId="77777777" w:rsidR="004A7A86" w:rsidRPr="004744F5" w:rsidRDefault="004A7A86" w:rsidP="004A7A86">
      <w:pPr>
        <w:spacing w:line="256" w:lineRule="auto"/>
        <w:rPr>
          <w:rFonts w:ascii="Calibri" w:eastAsia="Calibri" w:hAnsi="Calibri" w:cs="Times New Roman"/>
          <w:color w:val="156082" w:themeColor="accent1"/>
          <w:sz w:val="24"/>
          <w:szCs w:val="24"/>
        </w:rPr>
      </w:pPr>
    </w:p>
    <w:p w14:paraId="6D334537" w14:textId="77777777" w:rsidR="004A7A86" w:rsidRPr="004744F5" w:rsidRDefault="004A7A86" w:rsidP="004A7A86">
      <w:pPr>
        <w:spacing w:line="256" w:lineRule="auto"/>
        <w:rPr>
          <w:rFonts w:ascii="Calibri" w:eastAsia="Calibri" w:hAnsi="Calibri" w:cs="Times New Roman"/>
          <w:color w:val="156082" w:themeColor="accent1"/>
          <w:sz w:val="24"/>
          <w:szCs w:val="24"/>
        </w:rPr>
      </w:pPr>
    </w:p>
    <w:p w14:paraId="1E329162" w14:textId="77777777" w:rsidR="004A7A86" w:rsidRPr="004744F5" w:rsidRDefault="004A7A86" w:rsidP="004A7A86">
      <w:pPr>
        <w:spacing w:line="256" w:lineRule="auto"/>
        <w:rPr>
          <w:rFonts w:ascii="Calibri" w:eastAsia="Calibri" w:hAnsi="Calibri" w:cs="Times New Roman"/>
          <w:color w:val="156082" w:themeColor="accent1"/>
          <w:sz w:val="24"/>
          <w:szCs w:val="24"/>
        </w:rPr>
      </w:pPr>
    </w:p>
    <w:p w14:paraId="70DEABB8" w14:textId="77777777" w:rsidR="004A7A86" w:rsidRPr="004744F5" w:rsidRDefault="004A7A86" w:rsidP="004A7A86">
      <w:pPr>
        <w:keepNext/>
        <w:keepLines/>
        <w:spacing w:before="160" w:after="80" w:line="256" w:lineRule="auto"/>
        <w:outlineLvl w:val="2"/>
        <w:rPr>
          <w:rFonts w:ascii="Arial" w:eastAsia="Arial" w:hAnsi="Arial" w:cs="Arial"/>
          <w:b/>
          <w:bCs/>
          <w:color w:val="156082" w:themeColor="accent1"/>
          <w:sz w:val="28"/>
          <w:szCs w:val="28"/>
        </w:rPr>
      </w:pPr>
      <w:r w:rsidRPr="004744F5">
        <w:rPr>
          <w:rFonts w:ascii="Arial" w:eastAsia="Arial" w:hAnsi="Arial" w:cs="Arial"/>
          <w:b/>
          <w:bCs/>
          <w:color w:val="156082" w:themeColor="accent1"/>
          <w:sz w:val="28"/>
          <w:szCs w:val="28"/>
        </w:rPr>
        <w:lastRenderedPageBreak/>
        <w:t xml:space="preserve">3. Vertrauenswürdigkeit von Datenquellen einschätzen </w:t>
      </w:r>
    </w:p>
    <w:p w14:paraId="2F3A909C" w14:textId="346F4A6A" w:rsidR="004A7A86" w:rsidRPr="004744F5" w:rsidRDefault="004A7A86" w:rsidP="004A7A86">
      <w:pPr>
        <w:spacing w:line="256" w:lineRule="auto"/>
        <w:rPr>
          <w:rFonts w:ascii="Calibri" w:eastAsia="Calibri" w:hAnsi="Calibri" w:cs="Times New Roman"/>
          <w:color w:val="156082" w:themeColor="accent1"/>
          <w:sz w:val="28"/>
          <w:szCs w:val="28"/>
        </w:rPr>
      </w:pPr>
      <w:r w:rsidRPr="004744F5">
        <w:rPr>
          <w:rFonts w:ascii="Calibri" w:eastAsia="Calibri" w:hAnsi="Calibri" w:cs="Times New Roman"/>
          <w:color w:val="156082" w:themeColor="accent1"/>
          <w:sz w:val="28"/>
          <w:szCs w:val="28"/>
        </w:rPr>
        <w:t xml:space="preserve">Kriterien zur Bewertung von </w:t>
      </w:r>
      <w:r w:rsidRPr="004744F5">
        <w:rPr>
          <w:rFonts w:ascii="Calibri" w:eastAsia="Calibri" w:hAnsi="Calibri" w:cs="Times New Roman"/>
          <w:b/>
          <w:bCs/>
          <w:color w:val="156082" w:themeColor="accent1"/>
          <w:sz w:val="28"/>
          <w:szCs w:val="28"/>
        </w:rPr>
        <w:t>Datenquellen in wissenschaftlichen Kontexten</w:t>
      </w:r>
      <w:r w:rsidRPr="004744F5">
        <w:rPr>
          <w:rFonts w:ascii="Calibri" w:eastAsia="Calibri" w:hAnsi="Calibri" w:cs="Times New Roman"/>
          <w:color w:val="156082" w:themeColor="accent1"/>
          <w:sz w:val="28"/>
          <w:szCs w:val="28"/>
        </w:rPr>
        <w:t xml:space="preserve"> („verarbeitete Daten“) sind zum Beispiel</w:t>
      </w:r>
    </w:p>
    <w:p w14:paraId="404FEB99" w14:textId="77777777" w:rsidR="004A7A86" w:rsidRPr="004744F5" w:rsidRDefault="004A7A86" w:rsidP="004A7A86">
      <w:pPr>
        <w:pStyle w:val="Listenabsatz"/>
        <w:numPr>
          <w:ilvl w:val="0"/>
          <w:numId w:val="31"/>
        </w:numPr>
        <w:spacing w:line="256" w:lineRule="auto"/>
        <w:rPr>
          <w:rFonts w:ascii="Calibri" w:eastAsia="Calibri" w:hAnsi="Calibri" w:cs="Times New Roman"/>
          <w:color w:val="156082" w:themeColor="accent1"/>
          <w:sz w:val="24"/>
          <w:szCs w:val="24"/>
        </w:rPr>
      </w:pPr>
      <w:r w:rsidRPr="004744F5">
        <w:rPr>
          <w:rFonts w:ascii="Calibri" w:eastAsia="Calibri" w:hAnsi="Calibri" w:cs="Times New Roman"/>
          <w:color w:val="156082" w:themeColor="accent1"/>
          <w:sz w:val="24"/>
          <w:szCs w:val="24"/>
        </w:rPr>
        <w:t xml:space="preserve">die fachliche Qualifikation der </w:t>
      </w:r>
      <w:proofErr w:type="spellStart"/>
      <w:r w:rsidRPr="004744F5">
        <w:rPr>
          <w:rFonts w:ascii="Calibri" w:eastAsia="Calibri" w:hAnsi="Calibri" w:cs="Times New Roman"/>
          <w:b/>
          <w:bCs/>
          <w:color w:val="156082" w:themeColor="accent1"/>
          <w:sz w:val="24"/>
          <w:szCs w:val="24"/>
        </w:rPr>
        <w:t>Autor:innen</w:t>
      </w:r>
      <w:proofErr w:type="spellEnd"/>
      <w:r w:rsidRPr="004744F5">
        <w:rPr>
          <w:rFonts w:ascii="Calibri" w:eastAsia="Calibri" w:hAnsi="Calibri" w:cs="Times New Roman"/>
          <w:color w:val="156082" w:themeColor="accent1"/>
          <w:sz w:val="24"/>
          <w:szCs w:val="24"/>
        </w:rPr>
        <w:t xml:space="preserve">, </w:t>
      </w:r>
    </w:p>
    <w:p w14:paraId="1C68DD73" w14:textId="77777777" w:rsidR="004A7A86" w:rsidRPr="004744F5" w:rsidRDefault="004A7A86" w:rsidP="004A7A86">
      <w:pPr>
        <w:pStyle w:val="Listenabsatz"/>
        <w:numPr>
          <w:ilvl w:val="0"/>
          <w:numId w:val="31"/>
        </w:numPr>
        <w:spacing w:line="256" w:lineRule="auto"/>
        <w:rPr>
          <w:rFonts w:ascii="Calibri" w:eastAsia="Calibri" w:hAnsi="Calibri" w:cs="Times New Roman"/>
          <w:color w:val="156082" w:themeColor="accent1"/>
          <w:sz w:val="24"/>
          <w:szCs w:val="24"/>
        </w:rPr>
      </w:pPr>
      <w:r w:rsidRPr="004744F5">
        <w:rPr>
          <w:rFonts w:ascii="Calibri" w:eastAsia="Calibri" w:hAnsi="Calibri" w:cs="Times New Roman"/>
          <w:color w:val="156082" w:themeColor="accent1"/>
          <w:sz w:val="24"/>
          <w:szCs w:val="24"/>
        </w:rPr>
        <w:t xml:space="preserve">die </w:t>
      </w:r>
      <w:r w:rsidRPr="004744F5">
        <w:rPr>
          <w:rFonts w:ascii="Calibri" w:eastAsia="Calibri" w:hAnsi="Calibri" w:cs="Times New Roman"/>
          <w:b/>
          <w:bCs/>
          <w:color w:val="156082" w:themeColor="accent1"/>
          <w:sz w:val="24"/>
          <w:szCs w:val="24"/>
        </w:rPr>
        <w:t xml:space="preserve">Zielgruppe </w:t>
      </w:r>
      <w:r w:rsidRPr="004744F5">
        <w:rPr>
          <w:rFonts w:ascii="Calibri" w:eastAsia="Calibri" w:hAnsi="Calibri" w:cs="Times New Roman"/>
          <w:color w:val="156082" w:themeColor="accent1"/>
          <w:sz w:val="24"/>
          <w:szCs w:val="24"/>
        </w:rPr>
        <w:t xml:space="preserve">und </w:t>
      </w:r>
      <w:r w:rsidRPr="004744F5">
        <w:rPr>
          <w:rFonts w:ascii="Calibri" w:eastAsia="Calibri" w:hAnsi="Calibri" w:cs="Times New Roman"/>
          <w:b/>
          <w:bCs/>
          <w:color w:val="156082" w:themeColor="accent1"/>
          <w:sz w:val="24"/>
          <w:szCs w:val="24"/>
        </w:rPr>
        <w:t>Ausrichtung</w:t>
      </w:r>
      <w:r w:rsidRPr="004744F5">
        <w:rPr>
          <w:rFonts w:ascii="Calibri" w:eastAsia="Calibri" w:hAnsi="Calibri" w:cs="Times New Roman"/>
          <w:color w:val="156082" w:themeColor="accent1"/>
          <w:sz w:val="24"/>
          <w:szCs w:val="24"/>
        </w:rPr>
        <w:t xml:space="preserve"> des Textes, </w:t>
      </w:r>
    </w:p>
    <w:p w14:paraId="05BAA716" w14:textId="77777777" w:rsidR="004A7A86" w:rsidRPr="004744F5" w:rsidRDefault="004A7A86" w:rsidP="004A7A86">
      <w:pPr>
        <w:pStyle w:val="Listenabsatz"/>
        <w:numPr>
          <w:ilvl w:val="0"/>
          <w:numId w:val="31"/>
        </w:numPr>
        <w:spacing w:line="256" w:lineRule="auto"/>
        <w:rPr>
          <w:rFonts w:ascii="Calibri" w:eastAsia="Calibri" w:hAnsi="Calibri" w:cs="Times New Roman"/>
          <w:color w:val="156082" w:themeColor="accent1"/>
          <w:sz w:val="24"/>
          <w:szCs w:val="24"/>
        </w:rPr>
      </w:pPr>
      <w:r w:rsidRPr="004744F5">
        <w:rPr>
          <w:rFonts w:ascii="Calibri" w:eastAsia="Calibri" w:hAnsi="Calibri" w:cs="Times New Roman"/>
          <w:color w:val="156082" w:themeColor="accent1"/>
          <w:sz w:val="24"/>
          <w:szCs w:val="24"/>
        </w:rPr>
        <w:t xml:space="preserve">seine </w:t>
      </w:r>
      <w:r w:rsidRPr="004744F5">
        <w:rPr>
          <w:rFonts w:ascii="Calibri" w:eastAsia="Calibri" w:hAnsi="Calibri" w:cs="Times New Roman"/>
          <w:b/>
          <w:bCs/>
          <w:color w:val="156082" w:themeColor="accent1"/>
          <w:sz w:val="24"/>
          <w:szCs w:val="24"/>
        </w:rPr>
        <w:t>kommunikative Funktion</w:t>
      </w:r>
      <w:r w:rsidRPr="004744F5">
        <w:rPr>
          <w:rFonts w:ascii="Calibri" w:eastAsia="Calibri" w:hAnsi="Calibri" w:cs="Times New Roman"/>
          <w:color w:val="156082" w:themeColor="accent1"/>
          <w:sz w:val="24"/>
          <w:szCs w:val="24"/>
        </w:rPr>
        <w:t xml:space="preserve">, </w:t>
      </w:r>
    </w:p>
    <w:p w14:paraId="3704FF3B" w14:textId="77777777" w:rsidR="004A7A86" w:rsidRPr="004744F5" w:rsidRDefault="004A7A86" w:rsidP="004A7A86">
      <w:pPr>
        <w:pStyle w:val="Listenabsatz"/>
        <w:numPr>
          <w:ilvl w:val="0"/>
          <w:numId w:val="31"/>
        </w:numPr>
        <w:spacing w:line="256" w:lineRule="auto"/>
        <w:rPr>
          <w:rFonts w:ascii="Calibri" w:eastAsia="Calibri" w:hAnsi="Calibri" w:cs="Times New Roman"/>
          <w:color w:val="156082" w:themeColor="accent1"/>
          <w:sz w:val="24"/>
          <w:szCs w:val="24"/>
        </w:rPr>
      </w:pPr>
      <w:r w:rsidRPr="004744F5">
        <w:rPr>
          <w:rFonts w:ascii="Calibri" w:eastAsia="Calibri" w:hAnsi="Calibri" w:cs="Times New Roman"/>
          <w:color w:val="156082" w:themeColor="accent1"/>
          <w:sz w:val="24"/>
          <w:szCs w:val="24"/>
        </w:rPr>
        <w:t xml:space="preserve">die </w:t>
      </w:r>
      <w:r w:rsidRPr="004744F5">
        <w:rPr>
          <w:rFonts w:ascii="Calibri" w:eastAsia="Calibri" w:hAnsi="Calibri" w:cs="Times New Roman"/>
          <w:b/>
          <w:bCs/>
          <w:color w:val="156082" w:themeColor="accent1"/>
          <w:sz w:val="24"/>
          <w:szCs w:val="24"/>
        </w:rPr>
        <w:t>Art der Veröffentlichung</w:t>
      </w:r>
      <w:r w:rsidRPr="004744F5">
        <w:rPr>
          <w:rFonts w:ascii="Calibri" w:eastAsia="Calibri" w:hAnsi="Calibri" w:cs="Times New Roman"/>
          <w:color w:val="156082" w:themeColor="accent1"/>
          <w:sz w:val="24"/>
          <w:szCs w:val="24"/>
        </w:rPr>
        <w:t xml:space="preserve"> sowie </w:t>
      </w:r>
    </w:p>
    <w:p w14:paraId="296EA828" w14:textId="64A8B3C2" w:rsidR="004A7A86" w:rsidRPr="004744F5" w:rsidRDefault="004A7A86" w:rsidP="004A7A86">
      <w:pPr>
        <w:pStyle w:val="Listenabsatz"/>
        <w:numPr>
          <w:ilvl w:val="0"/>
          <w:numId w:val="31"/>
        </w:numPr>
        <w:spacing w:line="256" w:lineRule="auto"/>
        <w:rPr>
          <w:rFonts w:ascii="Calibri" w:eastAsia="Calibri" w:hAnsi="Calibri" w:cs="Times New Roman"/>
          <w:color w:val="156082" w:themeColor="accent1"/>
          <w:sz w:val="24"/>
          <w:szCs w:val="24"/>
        </w:rPr>
      </w:pPr>
      <w:r w:rsidRPr="004744F5">
        <w:rPr>
          <w:rFonts w:ascii="Calibri" w:eastAsia="Calibri" w:hAnsi="Calibri" w:cs="Times New Roman"/>
          <w:color w:val="156082" w:themeColor="accent1"/>
          <w:sz w:val="24"/>
          <w:szCs w:val="24"/>
        </w:rPr>
        <w:t xml:space="preserve">die </w:t>
      </w:r>
      <w:r w:rsidRPr="004744F5">
        <w:rPr>
          <w:rFonts w:ascii="Calibri" w:eastAsia="Calibri" w:hAnsi="Calibri" w:cs="Times New Roman"/>
          <w:b/>
          <w:bCs/>
          <w:color w:val="156082" w:themeColor="accent1"/>
          <w:sz w:val="24"/>
          <w:szCs w:val="24"/>
        </w:rPr>
        <w:t>Einhaltung wissenschaftlicher Standards</w:t>
      </w:r>
      <w:r w:rsidRPr="004744F5">
        <w:rPr>
          <w:rFonts w:ascii="Calibri" w:eastAsia="Calibri" w:hAnsi="Calibri" w:cs="Times New Roman"/>
          <w:color w:val="156082" w:themeColor="accent1"/>
          <w:sz w:val="24"/>
          <w:szCs w:val="24"/>
        </w:rPr>
        <w:t xml:space="preserve"> wie klare Fragestellung, fundierte Methodik, transparente Quellenangaben und objektive, präzise Darstellung der Ergebnisse. (7)</w:t>
      </w:r>
    </w:p>
    <w:p w14:paraId="0B2D26E8" w14:textId="77777777" w:rsidR="004A7A86" w:rsidRPr="004744F5" w:rsidRDefault="004A7A86" w:rsidP="004A7A86">
      <w:pPr>
        <w:pStyle w:val="Listenabsatz"/>
        <w:spacing w:line="256" w:lineRule="auto"/>
        <w:rPr>
          <w:rFonts w:ascii="Calibri" w:eastAsia="Calibri" w:hAnsi="Calibri" w:cs="Times New Roman"/>
          <w:color w:val="156082" w:themeColor="accent1"/>
          <w:sz w:val="24"/>
          <w:szCs w:val="24"/>
        </w:rPr>
      </w:pPr>
    </w:p>
    <w:p w14:paraId="5E76BB88" w14:textId="77777777" w:rsidR="004A7A86" w:rsidRPr="004744F5" w:rsidRDefault="004A7A86" w:rsidP="004A7A86">
      <w:pPr>
        <w:spacing w:line="256" w:lineRule="auto"/>
        <w:rPr>
          <w:rFonts w:ascii="Calibri" w:eastAsia="Calibri" w:hAnsi="Calibri" w:cs="Times New Roman"/>
          <w:color w:val="156082" w:themeColor="accent1"/>
          <w:sz w:val="28"/>
          <w:szCs w:val="28"/>
        </w:rPr>
      </w:pPr>
      <w:r w:rsidRPr="004744F5">
        <w:rPr>
          <w:rFonts w:ascii="Calibri" w:eastAsia="Calibri" w:hAnsi="Calibri" w:cs="Times New Roman"/>
          <w:color w:val="156082" w:themeColor="accent1"/>
          <w:sz w:val="28"/>
          <w:szCs w:val="28"/>
        </w:rPr>
        <w:t xml:space="preserve">Kriterien zur Bewertung von </w:t>
      </w:r>
      <w:r w:rsidRPr="004744F5">
        <w:rPr>
          <w:rFonts w:ascii="Calibri" w:eastAsia="Calibri" w:hAnsi="Calibri" w:cs="Times New Roman"/>
          <w:b/>
          <w:bCs/>
          <w:color w:val="156082" w:themeColor="accent1"/>
          <w:sz w:val="28"/>
          <w:szCs w:val="28"/>
        </w:rPr>
        <w:t>„Rohdaten“</w:t>
      </w:r>
      <w:r w:rsidRPr="004744F5">
        <w:rPr>
          <w:rFonts w:ascii="Calibri" w:eastAsia="Calibri" w:hAnsi="Calibri" w:cs="Times New Roman"/>
          <w:color w:val="156082" w:themeColor="accent1"/>
          <w:sz w:val="28"/>
          <w:szCs w:val="28"/>
        </w:rPr>
        <w:t xml:space="preserve"> sind zum Beispiel: </w:t>
      </w:r>
    </w:p>
    <w:p w14:paraId="504D5E3D" w14:textId="77777777" w:rsidR="004A7A86" w:rsidRPr="004744F5" w:rsidRDefault="004A7A86" w:rsidP="004A7A86">
      <w:pPr>
        <w:pStyle w:val="Listenabsatz"/>
        <w:numPr>
          <w:ilvl w:val="0"/>
          <w:numId w:val="32"/>
        </w:numPr>
        <w:spacing w:line="256" w:lineRule="auto"/>
        <w:rPr>
          <w:rFonts w:ascii="Calibri" w:eastAsia="Calibri" w:hAnsi="Calibri" w:cs="Times New Roman"/>
          <w:b/>
          <w:bCs/>
          <w:color w:val="156082" w:themeColor="accent1"/>
          <w:sz w:val="24"/>
          <w:szCs w:val="24"/>
        </w:rPr>
      </w:pPr>
      <w:r w:rsidRPr="004744F5">
        <w:rPr>
          <w:rFonts w:ascii="Calibri" w:eastAsia="Calibri" w:hAnsi="Calibri" w:cs="Times New Roman"/>
          <w:color w:val="156082" w:themeColor="accent1"/>
          <w:sz w:val="24"/>
          <w:szCs w:val="24"/>
        </w:rPr>
        <w:t xml:space="preserve">die Verantwortlichkeit und Fachkompetenz der </w:t>
      </w:r>
      <w:proofErr w:type="spellStart"/>
      <w:r w:rsidRPr="004744F5">
        <w:rPr>
          <w:rFonts w:ascii="Calibri" w:eastAsia="Calibri" w:hAnsi="Calibri" w:cs="Times New Roman"/>
          <w:b/>
          <w:bCs/>
          <w:color w:val="156082" w:themeColor="accent1"/>
          <w:sz w:val="24"/>
          <w:szCs w:val="24"/>
        </w:rPr>
        <w:t>Autor:innen</w:t>
      </w:r>
      <w:proofErr w:type="spellEnd"/>
      <w:r w:rsidRPr="004744F5">
        <w:rPr>
          <w:rFonts w:ascii="Calibri" w:eastAsia="Calibri" w:hAnsi="Calibri" w:cs="Times New Roman"/>
          <w:color w:val="156082" w:themeColor="accent1"/>
          <w:sz w:val="24"/>
          <w:szCs w:val="24"/>
        </w:rPr>
        <w:t xml:space="preserve">, </w:t>
      </w:r>
    </w:p>
    <w:p w14:paraId="05108C96" w14:textId="77777777" w:rsidR="004A7A86" w:rsidRPr="004744F5" w:rsidRDefault="004A7A86" w:rsidP="004A7A86">
      <w:pPr>
        <w:pStyle w:val="Listenabsatz"/>
        <w:numPr>
          <w:ilvl w:val="0"/>
          <w:numId w:val="32"/>
        </w:numPr>
        <w:spacing w:line="256" w:lineRule="auto"/>
        <w:rPr>
          <w:rFonts w:ascii="Calibri" w:eastAsia="Calibri" w:hAnsi="Calibri" w:cs="Times New Roman"/>
          <w:b/>
          <w:bCs/>
          <w:color w:val="156082" w:themeColor="accent1"/>
          <w:sz w:val="24"/>
          <w:szCs w:val="24"/>
        </w:rPr>
      </w:pPr>
      <w:r w:rsidRPr="004744F5">
        <w:rPr>
          <w:rFonts w:ascii="Calibri" w:eastAsia="Calibri" w:hAnsi="Calibri" w:cs="Times New Roman"/>
          <w:b/>
          <w:bCs/>
          <w:color w:val="156082" w:themeColor="accent1"/>
          <w:sz w:val="24"/>
          <w:szCs w:val="24"/>
        </w:rPr>
        <w:t>klare Angabe von Zielen</w:t>
      </w:r>
      <w:r w:rsidRPr="004744F5">
        <w:rPr>
          <w:rFonts w:ascii="Calibri" w:eastAsia="Calibri" w:hAnsi="Calibri" w:cs="Times New Roman"/>
          <w:color w:val="156082" w:themeColor="accent1"/>
          <w:sz w:val="24"/>
          <w:szCs w:val="24"/>
        </w:rPr>
        <w:t xml:space="preserve"> und </w:t>
      </w:r>
      <w:r w:rsidRPr="004744F5">
        <w:rPr>
          <w:rFonts w:ascii="Calibri" w:eastAsia="Calibri" w:hAnsi="Calibri" w:cs="Times New Roman"/>
          <w:b/>
          <w:bCs/>
          <w:color w:val="156082" w:themeColor="accent1"/>
          <w:sz w:val="24"/>
          <w:szCs w:val="24"/>
        </w:rPr>
        <w:t>Geltungsbereich</w:t>
      </w:r>
      <w:r w:rsidRPr="004744F5">
        <w:rPr>
          <w:rFonts w:ascii="Calibri" w:eastAsia="Calibri" w:hAnsi="Calibri" w:cs="Times New Roman"/>
          <w:color w:val="156082" w:themeColor="accent1"/>
          <w:sz w:val="24"/>
          <w:szCs w:val="24"/>
        </w:rPr>
        <w:t xml:space="preserve">, </w:t>
      </w:r>
    </w:p>
    <w:p w14:paraId="55DBB6F0" w14:textId="77777777" w:rsidR="004A7A86" w:rsidRPr="004744F5" w:rsidRDefault="004A7A86" w:rsidP="004A7A86">
      <w:pPr>
        <w:pStyle w:val="Listenabsatz"/>
        <w:numPr>
          <w:ilvl w:val="0"/>
          <w:numId w:val="32"/>
        </w:numPr>
        <w:spacing w:line="256" w:lineRule="auto"/>
        <w:rPr>
          <w:rFonts w:ascii="Calibri" w:eastAsia="Calibri" w:hAnsi="Calibri" w:cs="Times New Roman"/>
          <w:b/>
          <w:bCs/>
          <w:color w:val="156082" w:themeColor="accent1"/>
          <w:sz w:val="24"/>
          <w:szCs w:val="24"/>
        </w:rPr>
      </w:pPr>
      <w:r w:rsidRPr="004744F5">
        <w:rPr>
          <w:rFonts w:ascii="Calibri" w:eastAsia="Calibri" w:hAnsi="Calibri" w:cs="Times New Roman"/>
          <w:color w:val="156082" w:themeColor="accent1"/>
          <w:sz w:val="24"/>
          <w:szCs w:val="24"/>
        </w:rPr>
        <w:t xml:space="preserve">nachvollziehbare und wissenschaftlich fundierte </w:t>
      </w:r>
      <w:r w:rsidRPr="004744F5">
        <w:rPr>
          <w:rFonts w:ascii="Calibri" w:eastAsia="Calibri" w:hAnsi="Calibri" w:cs="Times New Roman"/>
          <w:b/>
          <w:bCs/>
          <w:color w:val="156082" w:themeColor="accent1"/>
          <w:sz w:val="24"/>
          <w:szCs w:val="24"/>
        </w:rPr>
        <w:t>Quellen</w:t>
      </w:r>
      <w:r w:rsidRPr="004744F5">
        <w:rPr>
          <w:rFonts w:ascii="Calibri" w:eastAsia="Calibri" w:hAnsi="Calibri" w:cs="Times New Roman"/>
          <w:color w:val="156082" w:themeColor="accent1"/>
          <w:sz w:val="24"/>
          <w:szCs w:val="24"/>
        </w:rPr>
        <w:t xml:space="preserve">, </w:t>
      </w:r>
    </w:p>
    <w:p w14:paraId="22ACFCDB" w14:textId="77777777" w:rsidR="004A7A86" w:rsidRPr="004744F5" w:rsidRDefault="004A7A86" w:rsidP="004A7A86">
      <w:pPr>
        <w:pStyle w:val="Listenabsatz"/>
        <w:numPr>
          <w:ilvl w:val="0"/>
          <w:numId w:val="32"/>
        </w:numPr>
        <w:spacing w:line="256" w:lineRule="auto"/>
        <w:rPr>
          <w:rFonts w:ascii="Calibri" w:eastAsia="Calibri" w:hAnsi="Calibri" w:cs="Times New Roman"/>
          <w:b/>
          <w:bCs/>
          <w:color w:val="156082" w:themeColor="accent1"/>
          <w:sz w:val="24"/>
          <w:szCs w:val="24"/>
        </w:rPr>
      </w:pPr>
      <w:r w:rsidRPr="004744F5">
        <w:rPr>
          <w:rFonts w:ascii="Calibri" w:eastAsia="Calibri" w:hAnsi="Calibri" w:cs="Times New Roman"/>
          <w:b/>
          <w:bCs/>
          <w:color w:val="156082" w:themeColor="accent1"/>
          <w:sz w:val="24"/>
          <w:szCs w:val="24"/>
        </w:rPr>
        <w:t>Aktualität</w:t>
      </w:r>
      <w:r w:rsidRPr="004744F5">
        <w:rPr>
          <w:rFonts w:ascii="Calibri" w:eastAsia="Calibri" w:hAnsi="Calibri" w:cs="Times New Roman"/>
          <w:color w:val="156082" w:themeColor="accent1"/>
          <w:sz w:val="24"/>
          <w:szCs w:val="24"/>
        </w:rPr>
        <w:t xml:space="preserve"> der Inhalte, </w:t>
      </w:r>
    </w:p>
    <w:p w14:paraId="33F92C7D" w14:textId="77777777" w:rsidR="004A7A86" w:rsidRPr="004744F5" w:rsidRDefault="004A7A86" w:rsidP="004A7A86">
      <w:pPr>
        <w:pStyle w:val="Listenabsatz"/>
        <w:numPr>
          <w:ilvl w:val="0"/>
          <w:numId w:val="32"/>
        </w:numPr>
        <w:spacing w:line="256" w:lineRule="auto"/>
        <w:rPr>
          <w:rFonts w:ascii="Calibri" w:eastAsia="Calibri" w:hAnsi="Calibri" w:cs="Times New Roman"/>
          <w:b/>
          <w:bCs/>
          <w:color w:val="156082" w:themeColor="accent1"/>
          <w:sz w:val="24"/>
          <w:szCs w:val="24"/>
        </w:rPr>
      </w:pPr>
      <w:r w:rsidRPr="004744F5">
        <w:rPr>
          <w:rFonts w:ascii="Calibri" w:eastAsia="Calibri" w:hAnsi="Calibri" w:cs="Times New Roman"/>
          <w:color w:val="156082" w:themeColor="accent1"/>
          <w:sz w:val="24"/>
          <w:szCs w:val="24"/>
        </w:rPr>
        <w:t xml:space="preserve">transparente </w:t>
      </w:r>
      <w:r w:rsidRPr="004744F5">
        <w:rPr>
          <w:rFonts w:ascii="Calibri" w:eastAsia="Calibri" w:hAnsi="Calibri" w:cs="Times New Roman"/>
          <w:b/>
          <w:bCs/>
          <w:color w:val="156082" w:themeColor="accent1"/>
          <w:sz w:val="24"/>
          <w:szCs w:val="24"/>
        </w:rPr>
        <w:t>Finanzierung</w:t>
      </w:r>
      <w:r w:rsidRPr="004744F5">
        <w:rPr>
          <w:rFonts w:ascii="Calibri" w:eastAsia="Calibri" w:hAnsi="Calibri" w:cs="Times New Roman"/>
          <w:color w:val="156082" w:themeColor="accent1"/>
          <w:sz w:val="24"/>
          <w:szCs w:val="24"/>
        </w:rPr>
        <w:t xml:space="preserve"> und </w:t>
      </w:r>
      <w:r w:rsidRPr="004744F5">
        <w:rPr>
          <w:rFonts w:ascii="Calibri" w:eastAsia="Calibri" w:hAnsi="Calibri" w:cs="Times New Roman"/>
          <w:b/>
          <w:bCs/>
          <w:color w:val="156082" w:themeColor="accent1"/>
          <w:sz w:val="24"/>
          <w:szCs w:val="24"/>
        </w:rPr>
        <w:t>Unabhängigkeit</w:t>
      </w:r>
      <w:r w:rsidRPr="004744F5">
        <w:rPr>
          <w:rFonts w:ascii="Calibri" w:eastAsia="Calibri" w:hAnsi="Calibri" w:cs="Times New Roman"/>
          <w:color w:val="156082" w:themeColor="accent1"/>
          <w:sz w:val="24"/>
          <w:szCs w:val="24"/>
        </w:rPr>
        <w:t xml:space="preserve"> sowie </w:t>
      </w:r>
    </w:p>
    <w:p w14:paraId="1535D92E" w14:textId="616D2A35" w:rsidR="004A7A86" w:rsidRPr="004744F5" w:rsidRDefault="004A7A86" w:rsidP="004A7A86">
      <w:pPr>
        <w:pStyle w:val="Listenabsatz"/>
        <w:numPr>
          <w:ilvl w:val="0"/>
          <w:numId w:val="32"/>
        </w:numPr>
        <w:spacing w:line="256" w:lineRule="auto"/>
        <w:rPr>
          <w:rFonts w:ascii="Calibri" w:eastAsia="Calibri" w:hAnsi="Calibri" w:cs="Times New Roman"/>
          <w:b/>
          <w:bCs/>
          <w:color w:val="156082" w:themeColor="accent1"/>
          <w:sz w:val="24"/>
          <w:szCs w:val="24"/>
        </w:rPr>
      </w:pPr>
      <w:r w:rsidRPr="004744F5">
        <w:rPr>
          <w:rFonts w:ascii="Calibri" w:eastAsia="Calibri" w:hAnsi="Calibri" w:cs="Times New Roman"/>
          <w:color w:val="156082" w:themeColor="accent1"/>
          <w:sz w:val="24"/>
          <w:szCs w:val="24"/>
        </w:rPr>
        <w:t xml:space="preserve">nachgewiesene </w:t>
      </w:r>
      <w:r w:rsidRPr="004744F5">
        <w:rPr>
          <w:rFonts w:ascii="Calibri" w:eastAsia="Calibri" w:hAnsi="Calibri" w:cs="Times New Roman"/>
          <w:b/>
          <w:bCs/>
          <w:color w:val="156082" w:themeColor="accent1"/>
          <w:sz w:val="24"/>
          <w:szCs w:val="24"/>
        </w:rPr>
        <w:t>Qualitätssicherungsmaßnahmen</w:t>
      </w:r>
      <w:r w:rsidRPr="004744F5">
        <w:rPr>
          <w:rFonts w:ascii="Calibri" w:eastAsia="Calibri" w:hAnsi="Calibri" w:cs="Times New Roman"/>
          <w:color w:val="156082" w:themeColor="accent1"/>
          <w:sz w:val="24"/>
          <w:szCs w:val="24"/>
        </w:rPr>
        <w:t>. (8)</w:t>
      </w:r>
    </w:p>
    <w:p w14:paraId="3D31DCE8" w14:textId="77777777" w:rsidR="004A7A86" w:rsidRPr="004744F5" w:rsidRDefault="004A7A86" w:rsidP="004A7A86">
      <w:pPr>
        <w:pStyle w:val="Listenabsatz"/>
        <w:spacing w:line="256" w:lineRule="auto"/>
        <w:rPr>
          <w:rFonts w:ascii="Calibri" w:eastAsia="Calibri" w:hAnsi="Calibri" w:cs="Times New Roman"/>
          <w:b/>
          <w:bCs/>
          <w:color w:val="156082" w:themeColor="accent1"/>
          <w:sz w:val="24"/>
          <w:szCs w:val="24"/>
        </w:rPr>
      </w:pPr>
    </w:p>
    <w:p w14:paraId="4DD97A99" w14:textId="77777777" w:rsidR="004A7A86" w:rsidRPr="004744F5" w:rsidRDefault="004A7A86" w:rsidP="004A7A86">
      <w:pPr>
        <w:keepNext/>
        <w:keepLines/>
        <w:spacing w:before="160" w:after="80" w:line="256" w:lineRule="auto"/>
        <w:outlineLvl w:val="2"/>
        <w:rPr>
          <w:rFonts w:ascii="Arial" w:eastAsia="Arial" w:hAnsi="Arial" w:cs="Arial"/>
          <w:b/>
          <w:bCs/>
          <w:color w:val="156082" w:themeColor="accent1"/>
          <w:sz w:val="28"/>
          <w:szCs w:val="28"/>
        </w:rPr>
      </w:pPr>
      <w:r w:rsidRPr="004744F5">
        <w:rPr>
          <w:rFonts w:ascii="Arial" w:eastAsia="Arial" w:hAnsi="Arial" w:cs="Arial"/>
          <w:b/>
          <w:bCs/>
          <w:color w:val="156082" w:themeColor="accent1"/>
          <w:sz w:val="28"/>
          <w:szCs w:val="28"/>
        </w:rPr>
        <w:t xml:space="preserve">4. Korrekte Nachnutzung von Daten </w:t>
      </w:r>
    </w:p>
    <w:p w14:paraId="2B4124F6" w14:textId="5FEAE5B5" w:rsidR="004A7A86" w:rsidRPr="004744F5" w:rsidRDefault="004A7A86" w:rsidP="004A7A86">
      <w:pPr>
        <w:spacing w:line="256" w:lineRule="auto"/>
        <w:rPr>
          <w:rFonts w:ascii="Calibri" w:eastAsia="Calibri" w:hAnsi="Calibri" w:cs="Calibri"/>
          <w:color w:val="156082" w:themeColor="accent1"/>
          <w:sz w:val="24"/>
          <w:szCs w:val="24"/>
        </w:rPr>
      </w:pPr>
      <w:r w:rsidRPr="004744F5">
        <w:rPr>
          <w:rFonts w:ascii="Calibri" w:eastAsia="Calibri" w:hAnsi="Calibri" w:cs="Calibri"/>
          <w:color w:val="156082" w:themeColor="accent1"/>
          <w:sz w:val="24"/>
          <w:szCs w:val="24"/>
        </w:rPr>
        <w:t xml:space="preserve">Um Daten für wissenschaftliche Zwecke </w:t>
      </w:r>
      <w:proofErr w:type="spellStart"/>
      <w:r w:rsidRPr="004744F5">
        <w:rPr>
          <w:rFonts w:ascii="Calibri" w:eastAsia="Calibri" w:hAnsi="Calibri" w:cs="Calibri"/>
          <w:color w:val="156082" w:themeColor="accent1"/>
          <w:sz w:val="24"/>
          <w:szCs w:val="24"/>
        </w:rPr>
        <w:t>nachzunutzen</w:t>
      </w:r>
      <w:proofErr w:type="spellEnd"/>
      <w:r w:rsidR="00C901B9" w:rsidRPr="004744F5">
        <w:rPr>
          <w:rFonts w:ascii="Calibri" w:eastAsia="Calibri" w:hAnsi="Calibri" w:cs="Calibri"/>
          <w:color w:val="156082" w:themeColor="accent1"/>
          <w:sz w:val="24"/>
          <w:szCs w:val="24"/>
        </w:rPr>
        <w:t>,</w:t>
      </w:r>
      <w:r w:rsidRPr="004744F5">
        <w:rPr>
          <w:rFonts w:ascii="Calibri" w:eastAsia="Calibri" w:hAnsi="Calibri" w:cs="Calibri"/>
          <w:color w:val="156082" w:themeColor="accent1"/>
          <w:sz w:val="24"/>
          <w:szCs w:val="24"/>
        </w:rPr>
        <w:t xml:space="preserve"> müssen einige Dinge beachtet werden. Verwendete Daten gilt es zu zitieren und die verwendete Datenquelle korrekt aufzuführen. Dies ist ein zentrales Element wissenschaftlicher Arbeit, da es die Herkunft von Informationen transparent nachweist, die </w:t>
      </w:r>
      <w:r w:rsidRPr="004744F5">
        <w:rPr>
          <w:rFonts w:ascii="Calibri" w:eastAsia="Calibri" w:hAnsi="Calibri" w:cs="Calibri"/>
          <w:b/>
          <w:bCs/>
          <w:color w:val="156082" w:themeColor="accent1"/>
          <w:sz w:val="24"/>
          <w:szCs w:val="24"/>
        </w:rPr>
        <w:t>Nachprüfbarkeit und Wiederauffindbarkeit</w:t>
      </w:r>
      <w:r w:rsidRPr="004744F5">
        <w:rPr>
          <w:rFonts w:ascii="Calibri" w:eastAsia="Calibri" w:hAnsi="Calibri" w:cs="Calibri"/>
          <w:color w:val="156082" w:themeColor="accent1"/>
          <w:sz w:val="24"/>
          <w:szCs w:val="24"/>
        </w:rPr>
        <w:t xml:space="preserve"> von Quellen gewährleistet und damit zur Sicherung wissenschaftlicher Integrität und Nachvollziehbarkeit des Forschungsprozesses beiträgt. </w:t>
      </w:r>
    </w:p>
    <w:p w14:paraId="7D33C1FD" w14:textId="77777777" w:rsidR="004A7A86" w:rsidRPr="004744F5" w:rsidRDefault="004A7A86" w:rsidP="004A7A86">
      <w:pPr>
        <w:spacing w:after="0" w:line="240" w:lineRule="auto"/>
        <w:rPr>
          <w:rFonts w:ascii="Calibri" w:eastAsia="Calibri" w:hAnsi="Calibri" w:cs="Calibri"/>
          <w:color w:val="156082" w:themeColor="accent1"/>
          <w:sz w:val="24"/>
          <w:szCs w:val="24"/>
        </w:rPr>
      </w:pPr>
      <w:r w:rsidRPr="004744F5">
        <w:rPr>
          <w:rFonts w:ascii="Calibri" w:eastAsia="Calibri" w:hAnsi="Calibri" w:cs="Calibri"/>
          <w:color w:val="156082" w:themeColor="accent1"/>
          <w:sz w:val="24"/>
          <w:szCs w:val="24"/>
        </w:rPr>
        <w:t xml:space="preserve">Dies gilt für verschiedenste Quellenarten (Bücher, Internetquellen, Primär- und Sekundärquellen) und kann sich nach unterschiedlichen Stilen richten. Einen Überblick und Hinweise auf weitere, relevante Quellen zum Thema zitieren gibt die </w:t>
      </w:r>
      <w:r w:rsidRPr="004744F5">
        <w:rPr>
          <w:rFonts w:ascii="Calibri" w:eastAsia="Calibri" w:hAnsi="Calibri" w:cs="Calibri"/>
          <w:b/>
          <w:bCs/>
          <w:i/>
          <w:iCs/>
          <w:color w:val="156082" w:themeColor="accent1"/>
          <w:sz w:val="24"/>
          <w:szCs w:val="24"/>
        </w:rPr>
        <w:t>„Handreichung zum wissenschaftlichen Arbeiten“</w:t>
      </w:r>
      <w:r w:rsidRPr="004744F5">
        <w:rPr>
          <w:rFonts w:ascii="Calibri" w:eastAsia="Calibri" w:hAnsi="Calibri" w:cs="Calibri"/>
          <w:color w:val="156082" w:themeColor="accent1"/>
          <w:sz w:val="24"/>
          <w:szCs w:val="24"/>
        </w:rPr>
        <w:t>, 3. überarbeitete Auflage für die SLUB Dresden. (9)</w:t>
      </w:r>
    </w:p>
    <w:p w14:paraId="04351AC2" w14:textId="12E131BE" w:rsidR="00192233" w:rsidRPr="004744F5" w:rsidRDefault="00192233" w:rsidP="002B7C73">
      <w:pPr>
        <w:pStyle w:val="KeinLeerraum"/>
        <w:rPr>
          <w:color w:val="156082" w:themeColor="accent1"/>
        </w:rPr>
      </w:pPr>
    </w:p>
    <w:p w14:paraId="1209D9A3" w14:textId="67B6937D" w:rsidR="00192233" w:rsidRPr="004744F5" w:rsidRDefault="00192233">
      <w:pPr>
        <w:rPr>
          <w:color w:val="156082" w:themeColor="accent1"/>
        </w:rPr>
      </w:pPr>
    </w:p>
    <w:p w14:paraId="138DDA64" w14:textId="77777777" w:rsidR="004A7A86" w:rsidRPr="004744F5" w:rsidRDefault="004A7A86" w:rsidP="004A7A86">
      <w:pPr>
        <w:keepNext/>
        <w:keepLines/>
        <w:spacing w:before="160" w:after="80" w:line="256" w:lineRule="auto"/>
        <w:outlineLvl w:val="2"/>
        <w:rPr>
          <w:rFonts w:ascii="Carlito" w:eastAsia="Carlito" w:hAnsi="Carlito" w:cs="Carlito"/>
          <w:color w:val="156082" w:themeColor="accent1"/>
        </w:rPr>
      </w:pPr>
      <w:r w:rsidRPr="004744F5">
        <w:rPr>
          <w:rFonts w:ascii="Carlito" w:eastAsia="Carlito" w:hAnsi="Carlito" w:cs="Carlito"/>
          <w:color w:val="156082" w:themeColor="accent1"/>
          <w:sz w:val="24"/>
          <w:szCs w:val="24"/>
        </w:rPr>
        <w:t>Weiterführende Verweise</w:t>
      </w:r>
      <w:r w:rsidRPr="004744F5">
        <w:rPr>
          <w:rFonts w:ascii="Carlito" w:eastAsia="Carlito" w:hAnsi="Carlito" w:cs="Carlito"/>
          <w:color w:val="156082" w:themeColor="accent1"/>
        </w:rPr>
        <w:t xml:space="preserve"> </w:t>
      </w:r>
    </w:p>
    <w:p w14:paraId="43FFE21B" w14:textId="77777777" w:rsidR="004A7A86" w:rsidRPr="004744F5" w:rsidRDefault="004A7A86" w:rsidP="004A7A86">
      <w:pPr>
        <w:numPr>
          <w:ilvl w:val="0"/>
          <w:numId w:val="24"/>
        </w:numPr>
        <w:spacing w:line="256" w:lineRule="auto"/>
        <w:contextualSpacing/>
        <w:rPr>
          <w:rFonts w:ascii="Calibri" w:eastAsia="Calibri" w:hAnsi="Calibri" w:cs="Times New Roman"/>
          <w:color w:val="156082" w:themeColor="accent1"/>
        </w:rPr>
      </w:pPr>
      <w:r w:rsidRPr="004744F5">
        <w:rPr>
          <w:rFonts w:ascii="Calibri" w:eastAsia="Calibri" w:hAnsi="Calibri" w:cs="Times New Roman"/>
          <w:color w:val="156082" w:themeColor="accent1"/>
        </w:rPr>
        <w:t xml:space="preserve">Krähwinkel, E., Langner, P., Lipp, R., &amp; Pietsch, A. M. (2022, März 22). </w:t>
      </w:r>
      <w:proofErr w:type="spellStart"/>
      <w:r w:rsidRPr="004744F5">
        <w:rPr>
          <w:rFonts w:ascii="Calibri" w:eastAsia="Calibri" w:hAnsi="Calibri" w:cs="Times New Roman"/>
          <w:color w:val="156082" w:themeColor="accent1"/>
        </w:rPr>
        <w:t>HeFDI</w:t>
      </w:r>
      <w:proofErr w:type="spellEnd"/>
      <w:r w:rsidRPr="004744F5">
        <w:rPr>
          <w:rFonts w:ascii="Calibri" w:eastAsia="Calibri" w:hAnsi="Calibri" w:cs="Times New Roman"/>
          <w:color w:val="156082" w:themeColor="accent1"/>
        </w:rPr>
        <w:t xml:space="preserve"> Data OER: Forschungsdatenmanagement – eine Online-Einführung. </w:t>
      </w:r>
      <w:proofErr w:type="spellStart"/>
      <w:r w:rsidRPr="004744F5">
        <w:rPr>
          <w:rFonts w:ascii="Calibri" w:eastAsia="Calibri" w:hAnsi="Calibri" w:cs="Times New Roman"/>
          <w:color w:val="156082" w:themeColor="accent1"/>
        </w:rPr>
        <w:t>Zenodo</w:t>
      </w:r>
      <w:proofErr w:type="spellEnd"/>
      <w:r w:rsidRPr="004744F5">
        <w:rPr>
          <w:rFonts w:ascii="Calibri" w:eastAsia="Calibri" w:hAnsi="Calibri" w:cs="Times New Roman"/>
          <w:color w:val="156082" w:themeColor="accent1"/>
        </w:rPr>
        <w:t xml:space="preserve">. </w:t>
      </w:r>
      <w:hyperlink r:id="rId12" w:tooltip="https://doi.org/10.5281/zenodo.6373596" w:history="1">
        <w:r w:rsidRPr="004744F5">
          <w:rPr>
            <w:rFonts w:ascii="Calibri" w:eastAsia="Calibri" w:hAnsi="Calibri" w:cs="Times New Roman"/>
            <w:color w:val="156082" w:themeColor="accent1"/>
            <w:u w:val="single"/>
          </w:rPr>
          <w:t>https://doi.org/10.5281/zenodo.6373596</w:t>
        </w:r>
      </w:hyperlink>
    </w:p>
    <w:p w14:paraId="4A91ECFD" w14:textId="77777777" w:rsidR="004A7A86" w:rsidRPr="004744F5" w:rsidRDefault="004A7A86" w:rsidP="004A7A86">
      <w:pPr>
        <w:numPr>
          <w:ilvl w:val="0"/>
          <w:numId w:val="24"/>
        </w:numPr>
        <w:spacing w:line="256" w:lineRule="auto"/>
        <w:contextualSpacing/>
        <w:rPr>
          <w:rFonts w:ascii="Calibri" w:eastAsia="Calibri" w:hAnsi="Calibri" w:cs="Times New Roman"/>
          <w:color w:val="156082" w:themeColor="accent1"/>
        </w:rPr>
      </w:pPr>
      <w:r w:rsidRPr="004744F5">
        <w:rPr>
          <w:rFonts w:ascii="Calibri" w:eastAsia="Calibri" w:hAnsi="Calibri" w:cs="Times New Roman"/>
          <w:color w:val="156082" w:themeColor="accent1"/>
          <w:lang w:val="en-US"/>
        </w:rPr>
        <w:t xml:space="preserve">JBI. (o. J.). </w:t>
      </w:r>
      <w:r w:rsidRPr="004744F5">
        <w:rPr>
          <w:rFonts w:ascii="Calibri" w:eastAsia="Calibri" w:hAnsi="Calibri" w:cs="Times New Roman"/>
          <w:i/>
          <w:iCs/>
          <w:color w:val="156082" w:themeColor="accent1"/>
          <w:lang w:val="en-US"/>
        </w:rPr>
        <w:t>Critical appraisal tools</w:t>
      </w:r>
      <w:r w:rsidRPr="004744F5">
        <w:rPr>
          <w:rFonts w:ascii="Calibri" w:eastAsia="Calibri" w:hAnsi="Calibri" w:cs="Times New Roman"/>
          <w:color w:val="156082" w:themeColor="accent1"/>
          <w:lang w:val="en-US"/>
        </w:rPr>
        <w:t xml:space="preserve">. </w:t>
      </w:r>
      <w:r w:rsidRPr="004744F5">
        <w:rPr>
          <w:rFonts w:ascii="Calibri" w:eastAsia="Calibri" w:hAnsi="Calibri" w:cs="Times New Roman"/>
          <w:color w:val="156082" w:themeColor="accent1"/>
        </w:rPr>
        <w:t xml:space="preserve">Abgerufen am 13. August 2025, von </w:t>
      </w:r>
      <w:hyperlink r:id="rId13" w:tooltip="https://jbi.global/critical-appraisal-tools" w:history="1">
        <w:r w:rsidRPr="004744F5">
          <w:rPr>
            <w:rFonts w:ascii="Calibri" w:eastAsia="Calibri" w:hAnsi="Calibri" w:cs="Times New Roman"/>
            <w:color w:val="156082" w:themeColor="accent1"/>
            <w:u w:val="single"/>
          </w:rPr>
          <w:t>https://jbi.global/critical-appraisal-tools</w:t>
        </w:r>
      </w:hyperlink>
      <w:r w:rsidRPr="004744F5">
        <w:rPr>
          <w:rFonts w:ascii="Calibri" w:eastAsia="Calibri" w:hAnsi="Calibri" w:cs="Times New Roman"/>
          <w:color w:val="156082" w:themeColor="accent1"/>
        </w:rPr>
        <w:t xml:space="preserve">https://www.cebm.ox.ac.uk/resources/ebm-tools/critical-appraisal-tools </w:t>
      </w:r>
    </w:p>
    <w:p w14:paraId="5B3D952D" w14:textId="77777777" w:rsidR="004A7A86" w:rsidRPr="004744F5" w:rsidRDefault="004A7A86" w:rsidP="004A7A86">
      <w:pPr>
        <w:numPr>
          <w:ilvl w:val="0"/>
          <w:numId w:val="24"/>
        </w:numPr>
        <w:spacing w:line="256" w:lineRule="auto"/>
        <w:contextualSpacing/>
        <w:rPr>
          <w:rFonts w:ascii="Calibri" w:eastAsia="Calibri" w:hAnsi="Calibri" w:cs="Times New Roman"/>
          <w:color w:val="156082" w:themeColor="accent1"/>
        </w:rPr>
      </w:pPr>
      <w:r w:rsidRPr="004744F5">
        <w:rPr>
          <w:rFonts w:ascii="Calibri" w:eastAsia="Calibri" w:hAnsi="Calibri" w:cs="Times New Roman"/>
          <w:color w:val="156082" w:themeColor="accent1"/>
        </w:rPr>
        <w:t xml:space="preserve">forschungsdaten.info. (2024). </w:t>
      </w:r>
      <w:proofErr w:type="spellStart"/>
      <w:r w:rsidRPr="004744F5">
        <w:rPr>
          <w:rFonts w:ascii="Calibri" w:eastAsia="Calibri" w:hAnsi="Calibri" w:cs="Times New Roman"/>
          <w:i/>
          <w:iCs/>
          <w:color w:val="156082" w:themeColor="accent1"/>
        </w:rPr>
        <w:t>FAIRe</w:t>
      </w:r>
      <w:proofErr w:type="spellEnd"/>
      <w:r w:rsidRPr="004744F5">
        <w:rPr>
          <w:rFonts w:ascii="Calibri" w:eastAsia="Calibri" w:hAnsi="Calibri" w:cs="Times New Roman"/>
          <w:i/>
          <w:iCs/>
          <w:color w:val="156082" w:themeColor="accent1"/>
        </w:rPr>
        <w:t xml:space="preserve"> Daten</w:t>
      </w:r>
      <w:r w:rsidRPr="004744F5">
        <w:rPr>
          <w:rFonts w:ascii="Calibri" w:eastAsia="Calibri" w:hAnsi="Calibri" w:cs="Times New Roman"/>
          <w:color w:val="156082" w:themeColor="accent1"/>
        </w:rPr>
        <w:t xml:space="preserve">. Abgerufen am 13. August 2025, von </w:t>
      </w:r>
      <w:hyperlink r:id="rId14" w:tooltip="https://forschungsdaten.info/themen/veroeffentlichen-und-archivieren/faire-daten/" w:history="1">
        <w:r w:rsidRPr="004744F5">
          <w:rPr>
            <w:rFonts w:ascii="Calibri" w:eastAsia="Calibri" w:hAnsi="Calibri" w:cs="Times New Roman"/>
            <w:color w:val="156082" w:themeColor="accent1"/>
            <w:u w:val="single"/>
          </w:rPr>
          <w:t>https://forschungsdaten.info/themen/veroeffentlichen-und-archivieren/faire-daten/</w:t>
        </w:r>
      </w:hyperlink>
      <w:r w:rsidRPr="004744F5">
        <w:rPr>
          <w:rFonts w:ascii="Calibri" w:eastAsia="Calibri" w:hAnsi="Calibri" w:cs="Times New Roman"/>
          <w:color w:val="156082" w:themeColor="accent1"/>
        </w:rPr>
        <w:t xml:space="preserve"> / </w:t>
      </w:r>
    </w:p>
    <w:p w14:paraId="6490D56F" w14:textId="77777777" w:rsidR="004A7A86" w:rsidRPr="004744F5" w:rsidRDefault="004A7A86" w:rsidP="004A7A86">
      <w:pPr>
        <w:numPr>
          <w:ilvl w:val="0"/>
          <w:numId w:val="24"/>
        </w:numPr>
        <w:spacing w:line="256" w:lineRule="auto"/>
        <w:contextualSpacing/>
        <w:rPr>
          <w:rFonts w:ascii="Calibri" w:eastAsia="Calibri" w:hAnsi="Calibri" w:cs="Times New Roman"/>
          <w:color w:val="156082" w:themeColor="accent1"/>
        </w:rPr>
      </w:pPr>
      <w:r w:rsidRPr="004744F5">
        <w:rPr>
          <w:rFonts w:ascii="Calibri" w:eastAsia="Calibri" w:hAnsi="Calibri" w:cs="Times New Roman"/>
          <w:color w:val="156082" w:themeColor="accent1"/>
        </w:rPr>
        <w:lastRenderedPageBreak/>
        <w:t xml:space="preserve">Universität Leipzig. (o. J.). </w:t>
      </w:r>
      <w:r w:rsidRPr="004744F5">
        <w:rPr>
          <w:rFonts w:ascii="Calibri" w:eastAsia="Calibri" w:hAnsi="Calibri" w:cs="Times New Roman"/>
          <w:i/>
          <w:iCs/>
          <w:color w:val="156082" w:themeColor="accent1"/>
        </w:rPr>
        <w:t>Gütekriterien</w:t>
      </w:r>
      <w:r w:rsidRPr="004744F5">
        <w:rPr>
          <w:rFonts w:ascii="Calibri" w:eastAsia="Calibri" w:hAnsi="Calibri" w:cs="Times New Roman"/>
          <w:color w:val="156082" w:themeColor="accent1"/>
        </w:rPr>
        <w:t xml:space="preserve">. Abgerufen am 13. August 2025 </w:t>
      </w:r>
      <w:hyperlink r:id="rId15" w:tooltip="https://home.uni-leipzig.de/methodenportal/guetekriterien/" w:history="1">
        <w:r w:rsidRPr="004744F5">
          <w:rPr>
            <w:rFonts w:ascii="Calibri" w:eastAsia="Calibri" w:hAnsi="Calibri" w:cs="Times New Roman"/>
            <w:color w:val="156082" w:themeColor="accent1"/>
            <w:u w:val="single"/>
          </w:rPr>
          <w:t>https://home.uni-leipzig.de/methodenportal/guetekriterien/</w:t>
        </w:r>
      </w:hyperlink>
    </w:p>
    <w:p w14:paraId="2358E75B" w14:textId="0B0D7018" w:rsidR="004A7A86" w:rsidRPr="004744F5" w:rsidRDefault="004A7A86" w:rsidP="004A7A86">
      <w:pPr>
        <w:numPr>
          <w:ilvl w:val="0"/>
          <w:numId w:val="24"/>
        </w:numPr>
        <w:spacing w:line="256" w:lineRule="auto"/>
        <w:contextualSpacing/>
        <w:rPr>
          <w:rFonts w:ascii="Calibri" w:eastAsia="Calibri" w:hAnsi="Calibri" w:cs="Times New Roman"/>
          <w:color w:val="156082" w:themeColor="accent1"/>
        </w:rPr>
      </w:pPr>
      <w:r w:rsidRPr="004744F5">
        <w:rPr>
          <w:rFonts w:ascii="Calibri" w:eastAsia="Calibri" w:hAnsi="Calibri" w:cs="Times New Roman"/>
          <w:color w:val="156082" w:themeColor="accent1"/>
          <w:lang w:val="en-US"/>
        </w:rPr>
        <w:t xml:space="preserve">Deutsche </w:t>
      </w:r>
      <w:proofErr w:type="spellStart"/>
      <w:r w:rsidRPr="004744F5">
        <w:rPr>
          <w:rFonts w:ascii="Calibri" w:eastAsia="Calibri" w:hAnsi="Calibri" w:cs="Times New Roman"/>
          <w:color w:val="156082" w:themeColor="accent1"/>
          <w:lang w:val="en-US"/>
        </w:rPr>
        <w:t>Forschungsgemeinschaft</w:t>
      </w:r>
      <w:proofErr w:type="spellEnd"/>
      <w:r w:rsidRPr="004744F5">
        <w:rPr>
          <w:rFonts w:ascii="Calibri" w:eastAsia="Calibri" w:hAnsi="Calibri" w:cs="Times New Roman"/>
          <w:color w:val="156082" w:themeColor="accent1"/>
          <w:lang w:val="en-US"/>
        </w:rPr>
        <w:t xml:space="preserve">. (2025). Guidelines for Safeguarding Good Research Practice. Code of Conduct. </w:t>
      </w:r>
      <w:hyperlink r:id="rId16" w:tooltip="https://doi.org/10.5281/zenodo.14281892" w:history="1">
        <w:r w:rsidRPr="004744F5">
          <w:rPr>
            <w:rFonts w:ascii="Calibri" w:eastAsia="Calibri" w:hAnsi="Calibri" w:cs="Times New Roman"/>
            <w:color w:val="156082" w:themeColor="accent1"/>
            <w:u w:val="single"/>
          </w:rPr>
          <w:t>https://doi.org/10.5281/zenodo.14281892</w:t>
        </w:r>
      </w:hyperlink>
      <w:r w:rsidRPr="004744F5">
        <w:rPr>
          <w:rFonts w:ascii="Calibri" w:eastAsia="Calibri" w:hAnsi="Calibri" w:cs="Times New Roman"/>
          <w:color w:val="156082" w:themeColor="accent1"/>
        </w:rPr>
        <w:t xml:space="preserve"> </w:t>
      </w:r>
    </w:p>
    <w:p w14:paraId="24B05458" w14:textId="77777777" w:rsidR="004A7A86" w:rsidRPr="004744F5" w:rsidRDefault="004A7A86" w:rsidP="004A7A86">
      <w:pPr>
        <w:numPr>
          <w:ilvl w:val="0"/>
          <w:numId w:val="24"/>
        </w:numPr>
        <w:spacing w:line="256" w:lineRule="auto"/>
        <w:contextualSpacing/>
        <w:rPr>
          <w:rFonts w:ascii="Calibri" w:eastAsia="Calibri" w:hAnsi="Calibri" w:cs="Times New Roman"/>
          <w:color w:val="156082" w:themeColor="accent1"/>
        </w:rPr>
      </w:pPr>
      <w:r w:rsidRPr="004744F5">
        <w:rPr>
          <w:rFonts w:ascii="Calibri" w:eastAsia="Calibri" w:hAnsi="Calibri" w:cs="Times New Roman"/>
          <w:b/>
          <w:bCs/>
          <w:color w:val="156082" w:themeColor="accent1"/>
        </w:rPr>
        <w:t>Czech, H.</w:t>
      </w:r>
      <w:r w:rsidRPr="004744F5">
        <w:rPr>
          <w:rFonts w:ascii="Calibri" w:eastAsia="Calibri" w:hAnsi="Calibri" w:cs="Times New Roman"/>
          <w:color w:val="156082" w:themeColor="accent1"/>
        </w:rPr>
        <w:t xml:space="preserve"> (2022). </w:t>
      </w:r>
      <w:r w:rsidRPr="004744F5">
        <w:rPr>
          <w:rFonts w:ascii="Calibri" w:eastAsia="Calibri" w:hAnsi="Calibri" w:cs="Times New Roman"/>
          <w:i/>
          <w:iCs/>
          <w:color w:val="156082" w:themeColor="accent1"/>
        </w:rPr>
        <w:t>Kriterien zur Beurteilung von Quellen im wissenschaftlichen Kontext</w:t>
      </w:r>
      <w:r w:rsidRPr="004744F5">
        <w:rPr>
          <w:rFonts w:ascii="Calibri" w:eastAsia="Calibri" w:hAnsi="Calibri" w:cs="Times New Roman"/>
          <w:color w:val="156082" w:themeColor="accent1"/>
        </w:rPr>
        <w:t xml:space="preserve"> [Infotext]. Hochschule Osnabrück. https://www.hs-osnabrueck.de/learningcenter/fuer-studierende/toolbox-studierende/#c10424117 </w:t>
      </w:r>
    </w:p>
    <w:p w14:paraId="1BA075FC" w14:textId="77777777" w:rsidR="004A7A86" w:rsidRPr="004744F5" w:rsidRDefault="004A7A86" w:rsidP="004A7A86">
      <w:pPr>
        <w:numPr>
          <w:ilvl w:val="0"/>
          <w:numId w:val="24"/>
        </w:numPr>
        <w:spacing w:line="256" w:lineRule="auto"/>
        <w:contextualSpacing/>
        <w:rPr>
          <w:rFonts w:ascii="Calibri" w:eastAsia="Calibri" w:hAnsi="Calibri" w:cs="Times New Roman"/>
          <w:color w:val="156082" w:themeColor="accent1"/>
        </w:rPr>
      </w:pPr>
      <w:r w:rsidRPr="004744F5">
        <w:rPr>
          <w:rFonts w:ascii="Calibri" w:eastAsia="Calibri" w:hAnsi="Calibri" w:cs="Times New Roman"/>
          <w:color w:val="156082" w:themeColor="accent1"/>
        </w:rPr>
        <w:t xml:space="preserve">Deutsches Netzwerk Gesundheitskompetenz. (2025). </w:t>
      </w:r>
      <w:r w:rsidRPr="004744F5">
        <w:rPr>
          <w:rFonts w:ascii="Calibri" w:eastAsia="Calibri" w:hAnsi="Calibri" w:cs="Times New Roman"/>
          <w:i/>
          <w:iCs/>
          <w:color w:val="156082" w:themeColor="accent1"/>
        </w:rPr>
        <w:t>Verlässliches Gesundheitswissen</w:t>
      </w:r>
      <w:r w:rsidRPr="004744F5">
        <w:rPr>
          <w:rFonts w:ascii="Calibri" w:eastAsia="Calibri" w:hAnsi="Calibri" w:cs="Times New Roman"/>
          <w:color w:val="156082" w:themeColor="accent1"/>
        </w:rPr>
        <w:t xml:space="preserve">. </w:t>
      </w:r>
      <w:hyperlink r:id="rId17" w:tooltip="https://dngk.de/verlaessliches-gesundheitswissen/" w:history="1">
        <w:r w:rsidRPr="004744F5">
          <w:rPr>
            <w:rFonts w:ascii="Calibri" w:eastAsia="Calibri" w:hAnsi="Calibri" w:cs="Times New Roman"/>
            <w:color w:val="156082" w:themeColor="accent1"/>
            <w:u w:val="single"/>
          </w:rPr>
          <w:t>https://dngk.de/verlaessliches-gesundheitswissen/</w:t>
        </w:r>
      </w:hyperlink>
    </w:p>
    <w:p w14:paraId="75DAF8FE" w14:textId="77777777" w:rsidR="004A7A86" w:rsidRPr="004744F5" w:rsidRDefault="004A7A86" w:rsidP="004A7A86">
      <w:pPr>
        <w:numPr>
          <w:ilvl w:val="0"/>
          <w:numId w:val="24"/>
        </w:numPr>
        <w:spacing w:after="0" w:line="240" w:lineRule="auto"/>
        <w:rPr>
          <w:rFonts w:ascii="Calibri" w:eastAsia="Times New Roman" w:hAnsi="Calibri" w:cs="Calibri"/>
          <w:color w:val="156082" w:themeColor="accent1"/>
          <w:sz w:val="24"/>
          <w:szCs w:val="24"/>
          <w:lang w:eastAsia="de-DE"/>
        </w:rPr>
      </w:pPr>
      <w:r w:rsidRPr="004744F5">
        <w:rPr>
          <w:rFonts w:ascii="Calibri" w:eastAsia="Times New Roman" w:hAnsi="Calibri" w:cs="Calibri"/>
          <w:color w:val="156082" w:themeColor="accent1"/>
          <w:sz w:val="24"/>
          <w:szCs w:val="24"/>
          <w:lang w:eastAsia="de-DE"/>
        </w:rPr>
        <w:t xml:space="preserve">Marschner, H., Krause, M., Queitsch, M. &amp; Zabel, D. (2022). </w:t>
      </w:r>
      <w:r w:rsidRPr="004744F5">
        <w:rPr>
          <w:rFonts w:ascii="Calibri" w:eastAsia="Times New Roman" w:hAnsi="Calibri" w:cs="Calibri"/>
          <w:i/>
          <w:iCs/>
          <w:color w:val="156082" w:themeColor="accent1"/>
          <w:sz w:val="24"/>
          <w:szCs w:val="24"/>
          <w:lang w:eastAsia="de-DE"/>
        </w:rPr>
        <w:t>Zitieren</w:t>
      </w:r>
      <w:r w:rsidRPr="004744F5">
        <w:rPr>
          <w:rFonts w:ascii="Calibri" w:eastAsia="Times New Roman" w:hAnsi="Calibri" w:cs="Calibri"/>
          <w:color w:val="156082" w:themeColor="accent1"/>
          <w:sz w:val="24"/>
          <w:szCs w:val="24"/>
          <w:lang w:eastAsia="de-DE"/>
        </w:rPr>
        <w:t xml:space="preserve">. </w:t>
      </w:r>
      <w:r w:rsidRPr="004744F5">
        <w:rPr>
          <w:rFonts w:ascii="Calibri" w:eastAsia="Times New Roman" w:hAnsi="Calibri" w:cs="Calibri"/>
          <w:i/>
          <w:iCs/>
          <w:color w:val="156082" w:themeColor="accent1"/>
          <w:sz w:val="24"/>
          <w:szCs w:val="24"/>
          <w:lang w:eastAsia="de-DE"/>
        </w:rPr>
        <w:t>Handreichung zum wissenschaftlichen Arbeiten</w:t>
      </w:r>
      <w:r w:rsidRPr="004744F5">
        <w:rPr>
          <w:rFonts w:ascii="Calibri" w:eastAsia="Times New Roman" w:hAnsi="Calibri" w:cs="Calibri"/>
          <w:color w:val="156082" w:themeColor="accent1"/>
          <w:sz w:val="24"/>
          <w:szCs w:val="24"/>
          <w:lang w:eastAsia="de-DE"/>
        </w:rPr>
        <w:t>. https://nbn-resolving.org/urn:nbn:de:bsz:14-qucosa2-788510</w:t>
      </w:r>
    </w:p>
    <w:p w14:paraId="3CBBAAA3" w14:textId="2875F8A4" w:rsidR="00CC4BF4" w:rsidRPr="004744F5" w:rsidRDefault="00CC4BF4">
      <w:pPr>
        <w:rPr>
          <w:color w:val="156082" w:themeColor="accent1"/>
        </w:rPr>
      </w:pPr>
    </w:p>
    <w:p w14:paraId="3C39A085" w14:textId="77777777" w:rsidR="00C901B9" w:rsidRPr="004744F5" w:rsidRDefault="00C901B9">
      <w:pPr>
        <w:rPr>
          <w:color w:val="156082" w:themeColor="accent1"/>
        </w:rPr>
      </w:pPr>
    </w:p>
    <w:p w14:paraId="654413EC" w14:textId="77777777" w:rsidR="004A7A86" w:rsidRPr="004744F5" w:rsidRDefault="004A7A86" w:rsidP="004A7A86">
      <w:pPr>
        <w:pStyle w:val="KeinLeerraum"/>
        <w:rPr>
          <w:color w:val="156082" w:themeColor="accent1"/>
        </w:rPr>
      </w:pPr>
      <w:r w:rsidRPr="004744F5">
        <w:rPr>
          <w:color w:val="156082" w:themeColor="accent1"/>
        </w:rPr>
        <w:t xml:space="preserve">Sonstige: </w:t>
      </w:r>
    </w:p>
    <w:p w14:paraId="7FBD41C9" w14:textId="77777777" w:rsidR="004A7A86" w:rsidRPr="004744F5" w:rsidRDefault="004A7A86" w:rsidP="004A7A86">
      <w:pPr>
        <w:pStyle w:val="KeinLeerraum"/>
        <w:rPr>
          <w:color w:val="156082" w:themeColor="accent1"/>
          <w:sz w:val="24"/>
          <w:szCs w:val="24"/>
        </w:rPr>
      </w:pPr>
      <w:hyperlink r:id="rId18" w:tooltip="https://www.youtube.com/watch?v=ikuVmCtBvF0" w:history="1">
        <w:r w:rsidRPr="004744F5">
          <w:rPr>
            <w:color w:val="156082" w:themeColor="accent1"/>
            <w:sz w:val="24"/>
            <w:szCs w:val="24"/>
            <w:u w:val="single"/>
          </w:rPr>
          <w:t>https://www.youtube.com/watch?v=ikuVmCtBvF0</w:t>
        </w:r>
      </w:hyperlink>
      <w:r w:rsidRPr="004744F5">
        <w:rPr>
          <w:color w:val="156082" w:themeColor="accent1"/>
          <w:sz w:val="24"/>
          <w:szCs w:val="24"/>
        </w:rPr>
        <w:t xml:space="preserve"> </w:t>
      </w:r>
    </w:p>
    <w:p w14:paraId="2D47624F" w14:textId="5B938B09" w:rsidR="00E0399E" w:rsidRDefault="00E0399E"/>
    <w:p w14:paraId="17450B30" w14:textId="77777777" w:rsidR="004744F5" w:rsidRDefault="004744F5"/>
    <w:p w14:paraId="4428FBD5" w14:textId="5E06841D" w:rsidR="004744F5" w:rsidRDefault="004744F5">
      <w:r>
        <w:rPr>
          <w:noProof/>
        </w:rPr>
        <w:drawing>
          <wp:anchor distT="0" distB="0" distL="114300" distR="114300" simplePos="0" relativeHeight="251688448" behindDoc="1" locked="0" layoutInCell="1" allowOverlap="1" wp14:anchorId="624AEB08" wp14:editId="2921CF33">
            <wp:simplePos x="0" y="0"/>
            <wp:positionH relativeFrom="page">
              <wp:align>right</wp:align>
            </wp:positionH>
            <wp:positionV relativeFrom="paragraph">
              <wp:posOffset>3457973</wp:posOffset>
            </wp:positionV>
            <wp:extent cx="7557876" cy="2627194"/>
            <wp:effectExtent l="0" t="0" r="5080" b="1905"/>
            <wp:wrapNone/>
            <wp:docPr id="1700972457"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557876" cy="2627194"/>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4744F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5565"/>
    <w:multiLevelType w:val="hybridMultilevel"/>
    <w:tmpl w:val="72C2E2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636F37"/>
    <w:multiLevelType w:val="hybridMultilevel"/>
    <w:tmpl w:val="C59A5A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B84030"/>
    <w:multiLevelType w:val="hybridMultilevel"/>
    <w:tmpl w:val="71286D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0040F0E"/>
    <w:multiLevelType w:val="hybridMultilevel"/>
    <w:tmpl w:val="690A12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35C70DF"/>
    <w:multiLevelType w:val="hybridMultilevel"/>
    <w:tmpl w:val="BA6674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677017E"/>
    <w:multiLevelType w:val="hybridMultilevel"/>
    <w:tmpl w:val="F588F37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16EB6DED"/>
    <w:multiLevelType w:val="hybridMultilevel"/>
    <w:tmpl w:val="EEA8489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18884006"/>
    <w:multiLevelType w:val="hybridMultilevel"/>
    <w:tmpl w:val="C12C60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 w15:restartNumberingAfterBreak="0">
    <w:nsid w:val="1AB71A44"/>
    <w:multiLevelType w:val="hybridMultilevel"/>
    <w:tmpl w:val="2828076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BC4524F"/>
    <w:multiLevelType w:val="hybridMultilevel"/>
    <w:tmpl w:val="CDEEAAF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 w15:restartNumberingAfterBreak="0">
    <w:nsid w:val="2A594399"/>
    <w:multiLevelType w:val="multilevel"/>
    <w:tmpl w:val="21D689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D661D5"/>
    <w:multiLevelType w:val="hybridMultilevel"/>
    <w:tmpl w:val="099C13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1513420"/>
    <w:multiLevelType w:val="hybridMultilevel"/>
    <w:tmpl w:val="B3D80D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6341FE1"/>
    <w:multiLevelType w:val="multilevel"/>
    <w:tmpl w:val="1F42AB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79519E7"/>
    <w:multiLevelType w:val="hybridMultilevel"/>
    <w:tmpl w:val="ACBAFC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E447213"/>
    <w:multiLevelType w:val="hybridMultilevel"/>
    <w:tmpl w:val="1B3E69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27A074B"/>
    <w:multiLevelType w:val="hybridMultilevel"/>
    <w:tmpl w:val="E1308554"/>
    <w:lvl w:ilvl="0" w:tplc="4C3CE980">
      <w:start w:val="1"/>
      <w:numFmt w:val="bullet"/>
      <w:lvlText w:val=""/>
      <w:lvlJc w:val="left"/>
      <w:pPr>
        <w:ind w:left="720" w:hanging="360"/>
      </w:pPr>
      <w:rPr>
        <w:rFonts w:ascii="Symbol" w:hAnsi="Symbol"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2B320B6"/>
    <w:multiLevelType w:val="hybridMultilevel"/>
    <w:tmpl w:val="327AC90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8" w15:restartNumberingAfterBreak="0">
    <w:nsid w:val="4A183B16"/>
    <w:multiLevelType w:val="hybridMultilevel"/>
    <w:tmpl w:val="D9FE69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EB37B5C"/>
    <w:multiLevelType w:val="hybridMultilevel"/>
    <w:tmpl w:val="8E96AF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46451BB"/>
    <w:multiLevelType w:val="multilevel"/>
    <w:tmpl w:val="E294EEF6"/>
    <w:lvl w:ilvl="0">
      <w:start w:val="2"/>
      <w:numFmt w:val="bullet"/>
      <w:lvlText w:val="-"/>
      <w:lvlJc w:val="left"/>
      <w:pPr>
        <w:ind w:left="720" w:hanging="360"/>
      </w:pPr>
      <w:rPr>
        <w:rFonts w:ascii="Carlito" w:eastAsia="Carlito" w:hAnsi="Carlito" w:cs="Carlito" w:hint="default"/>
        <w:color w:val="00000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7C72C1E"/>
    <w:multiLevelType w:val="hybridMultilevel"/>
    <w:tmpl w:val="805E130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2" w15:restartNumberingAfterBreak="0">
    <w:nsid w:val="5A0259F2"/>
    <w:multiLevelType w:val="hybridMultilevel"/>
    <w:tmpl w:val="DC320F4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5AE67688"/>
    <w:multiLevelType w:val="hybridMultilevel"/>
    <w:tmpl w:val="3D2635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B5476DA"/>
    <w:multiLevelType w:val="hybridMultilevel"/>
    <w:tmpl w:val="BB1827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15958C6"/>
    <w:multiLevelType w:val="hybridMultilevel"/>
    <w:tmpl w:val="E90AD3C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6" w15:restartNumberingAfterBreak="0">
    <w:nsid w:val="62E95F68"/>
    <w:multiLevelType w:val="hybridMultilevel"/>
    <w:tmpl w:val="C62C429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7" w15:restartNumberingAfterBreak="0">
    <w:nsid w:val="6D077591"/>
    <w:multiLevelType w:val="hybridMultilevel"/>
    <w:tmpl w:val="0EBEDE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EE219CE"/>
    <w:multiLevelType w:val="hybridMultilevel"/>
    <w:tmpl w:val="32CC35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1674E2D"/>
    <w:multiLevelType w:val="hybridMultilevel"/>
    <w:tmpl w:val="9BEAD3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A4C0A31"/>
    <w:multiLevelType w:val="hybridMultilevel"/>
    <w:tmpl w:val="3222CC0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1" w15:restartNumberingAfterBreak="0">
    <w:nsid w:val="7BE01541"/>
    <w:multiLevelType w:val="hybridMultilevel"/>
    <w:tmpl w:val="35EA99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40662859">
    <w:abstractNumId w:val="14"/>
  </w:num>
  <w:num w:numId="2" w16cid:durableId="1077704014">
    <w:abstractNumId w:val="4"/>
  </w:num>
  <w:num w:numId="3" w16cid:durableId="1060178430">
    <w:abstractNumId w:val="31"/>
  </w:num>
  <w:num w:numId="4" w16cid:durableId="1720010082">
    <w:abstractNumId w:val="8"/>
  </w:num>
  <w:num w:numId="5" w16cid:durableId="1344480029">
    <w:abstractNumId w:val="6"/>
  </w:num>
  <w:num w:numId="6" w16cid:durableId="1123423780">
    <w:abstractNumId w:val="5"/>
  </w:num>
  <w:num w:numId="7" w16cid:durableId="241448888">
    <w:abstractNumId w:val="7"/>
  </w:num>
  <w:num w:numId="8" w16cid:durableId="1686637929">
    <w:abstractNumId w:val="30"/>
  </w:num>
  <w:num w:numId="9" w16cid:durableId="899248337">
    <w:abstractNumId w:val="25"/>
  </w:num>
  <w:num w:numId="10" w16cid:durableId="191303079">
    <w:abstractNumId w:val="29"/>
  </w:num>
  <w:num w:numId="11" w16cid:durableId="879051853">
    <w:abstractNumId w:val="26"/>
  </w:num>
  <w:num w:numId="12" w16cid:durableId="1555434955">
    <w:abstractNumId w:val="17"/>
  </w:num>
  <w:num w:numId="13" w16cid:durableId="1636568630">
    <w:abstractNumId w:val="21"/>
  </w:num>
  <w:num w:numId="14" w16cid:durableId="949049217">
    <w:abstractNumId w:val="9"/>
  </w:num>
  <w:num w:numId="15" w16cid:durableId="443037307">
    <w:abstractNumId w:val="15"/>
  </w:num>
  <w:num w:numId="16" w16cid:durableId="498546765">
    <w:abstractNumId w:val="3"/>
  </w:num>
  <w:num w:numId="17" w16cid:durableId="1773817506">
    <w:abstractNumId w:val="24"/>
  </w:num>
  <w:num w:numId="18" w16cid:durableId="870847114">
    <w:abstractNumId w:val="23"/>
  </w:num>
  <w:num w:numId="19" w16cid:durableId="1869293305">
    <w:abstractNumId w:val="19"/>
  </w:num>
  <w:num w:numId="20" w16cid:durableId="1164475019">
    <w:abstractNumId w:val="1"/>
  </w:num>
  <w:num w:numId="21" w16cid:durableId="2042389765">
    <w:abstractNumId w:val="16"/>
  </w:num>
  <w:num w:numId="22" w16cid:durableId="1025864964">
    <w:abstractNumId w:val="10"/>
  </w:num>
  <w:num w:numId="23" w16cid:durableId="1795097049">
    <w:abstractNumId w:val="20"/>
  </w:num>
  <w:num w:numId="24" w16cid:durableId="18658285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84234855">
    <w:abstractNumId w:val="27"/>
  </w:num>
  <w:num w:numId="26" w16cid:durableId="646856380">
    <w:abstractNumId w:val="28"/>
  </w:num>
  <w:num w:numId="27" w16cid:durableId="164169522">
    <w:abstractNumId w:val="11"/>
  </w:num>
  <w:num w:numId="28" w16cid:durableId="1156528551">
    <w:abstractNumId w:val="2"/>
  </w:num>
  <w:num w:numId="29" w16cid:durableId="840581562">
    <w:abstractNumId w:val="18"/>
  </w:num>
  <w:num w:numId="30" w16cid:durableId="1436553509">
    <w:abstractNumId w:val="22"/>
  </w:num>
  <w:num w:numId="31" w16cid:durableId="1040206513">
    <w:abstractNumId w:val="12"/>
  </w:num>
  <w:num w:numId="32" w16cid:durableId="2061904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EBA"/>
    <w:rsid w:val="00031704"/>
    <w:rsid w:val="00045636"/>
    <w:rsid w:val="00046AE6"/>
    <w:rsid w:val="000669EC"/>
    <w:rsid w:val="000E57C1"/>
    <w:rsid w:val="0012318D"/>
    <w:rsid w:val="00125F6C"/>
    <w:rsid w:val="001752EB"/>
    <w:rsid w:val="00192233"/>
    <w:rsid w:val="001A17A8"/>
    <w:rsid w:val="00277F3E"/>
    <w:rsid w:val="002B7C73"/>
    <w:rsid w:val="002E35AC"/>
    <w:rsid w:val="003901F2"/>
    <w:rsid w:val="003F075F"/>
    <w:rsid w:val="003F262B"/>
    <w:rsid w:val="00423FCB"/>
    <w:rsid w:val="00450D95"/>
    <w:rsid w:val="004744F5"/>
    <w:rsid w:val="004A7A86"/>
    <w:rsid w:val="004C0198"/>
    <w:rsid w:val="004D0905"/>
    <w:rsid w:val="00526EBA"/>
    <w:rsid w:val="00547CF5"/>
    <w:rsid w:val="005E088E"/>
    <w:rsid w:val="00617ABD"/>
    <w:rsid w:val="00710848"/>
    <w:rsid w:val="00712B94"/>
    <w:rsid w:val="007732C7"/>
    <w:rsid w:val="00843E04"/>
    <w:rsid w:val="00865C59"/>
    <w:rsid w:val="00870487"/>
    <w:rsid w:val="00896785"/>
    <w:rsid w:val="008D3A46"/>
    <w:rsid w:val="00964869"/>
    <w:rsid w:val="00A84BC8"/>
    <w:rsid w:val="00AE66A2"/>
    <w:rsid w:val="00B459E4"/>
    <w:rsid w:val="00B469C3"/>
    <w:rsid w:val="00BD544E"/>
    <w:rsid w:val="00C901B9"/>
    <w:rsid w:val="00CC4BF4"/>
    <w:rsid w:val="00CD16F6"/>
    <w:rsid w:val="00D041E1"/>
    <w:rsid w:val="00D047F3"/>
    <w:rsid w:val="00D3650B"/>
    <w:rsid w:val="00E0399E"/>
    <w:rsid w:val="00E30160"/>
    <w:rsid w:val="00E46B20"/>
    <w:rsid w:val="00E551AB"/>
    <w:rsid w:val="00E62085"/>
    <w:rsid w:val="00E93D2D"/>
    <w:rsid w:val="00EA76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32396"/>
  <w15:chartTrackingRefBased/>
  <w15:docId w15:val="{3CE5BBBD-80B5-48C1-AF51-F23EF7EC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26E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26E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26EB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26EB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26EB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26EB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26EB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26EB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26EB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6EB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26EB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26EB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26EB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26EB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26EB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26EB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26EB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26EBA"/>
    <w:rPr>
      <w:rFonts w:eastAsiaTheme="majorEastAsia" w:cstheme="majorBidi"/>
      <w:color w:val="272727" w:themeColor="text1" w:themeTint="D8"/>
    </w:rPr>
  </w:style>
  <w:style w:type="paragraph" w:styleId="Titel">
    <w:name w:val="Title"/>
    <w:basedOn w:val="Standard"/>
    <w:next w:val="Standard"/>
    <w:link w:val="TitelZchn"/>
    <w:uiPriority w:val="10"/>
    <w:qFormat/>
    <w:rsid w:val="00526E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26EB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26EB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26EB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26EB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26EBA"/>
    <w:rPr>
      <w:i/>
      <w:iCs/>
      <w:color w:val="404040" w:themeColor="text1" w:themeTint="BF"/>
    </w:rPr>
  </w:style>
  <w:style w:type="paragraph" w:styleId="Listenabsatz">
    <w:name w:val="List Paragraph"/>
    <w:basedOn w:val="Standard"/>
    <w:uiPriority w:val="34"/>
    <w:qFormat/>
    <w:rsid w:val="00526EBA"/>
    <w:pPr>
      <w:ind w:left="720"/>
      <w:contextualSpacing/>
    </w:pPr>
  </w:style>
  <w:style w:type="character" w:styleId="IntensiveHervorhebung">
    <w:name w:val="Intense Emphasis"/>
    <w:basedOn w:val="Absatz-Standardschriftart"/>
    <w:uiPriority w:val="21"/>
    <w:qFormat/>
    <w:rsid w:val="00526EBA"/>
    <w:rPr>
      <w:i/>
      <w:iCs/>
      <w:color w:val="0F4761" w:themeColor="accent1" w:themeShade="BF"/>
    </w:rPr>
  </w:style>
  <w:style w:type="paragraph" w:styleId="IntensivesZitat">
    <w:name w:val="Intense Quote"/>
    <w:basedOn w:val="Standard"/>
    <w:next w:val="Standard"/>
    <w:link w:val="IntensivesZitatZchn"/>
    <w:uiPriority w:val="30"/>
    <w:qFormat/>
    <w:rsid w:val="00526E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26EBA"/>
    <w:rPr>
      <w:i/>
      <w:iCs/>
      <w:color w:val="0F4761" w:themeColor="accent1" w:themeShade="BF"/>
    </w:rPr>
  </w:style>
  <w:style w:type="character" w:styleId="IntensiverVerweis">
    <w:name w:val="Intense Reference"/>
    <w:basedOn w:val="Absatz-Standardschriftart"/>
    <w:uiPriority w:val="32"/>
    <w:qFormat/>
    <w:rsid w:val="00526EBA"/>
    <w:rPr>
      <w:b/>
      <w:bCs/>
      <w:smallCaps/>
      <w:color w:val="0F4761" w:themeColor="accent1" w:themeShade="BF"/>
      <w:spacing w:val="5"/>
    </w:rPr>
  </w:style>
  <w:style w:type="paragraph" w:styleId="KeinLeerraum">
    <w:name w:val="No Spacing"/>
    <w:uiPriority w:val="1"/>
    <w:qFormat/>
    <w:rsid w:val="009648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jbi.global/critical-appraisal-tools" TargetMode="External"/><Relationship Id="rId18" Type="http://schemas.openxmlformats.org/officeDocument/2006/relationships/hyperlink" Target="https://www.youtube.com/watch?v=ikuVmCtBvF0"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hyperlink" Target="https://doi.org/10.5281/zenodo.6373596" TargetMode="External"/><Relationship Id="rId17" Type="http://schemas.openxmlformats.org/officeDocument/2006/relationships/hyperlink" Target="https://dngk.de/verlaessliches-gesundheitswissen/" TargetMode="External"/><Relationship Id="rId2" Type="http://schemas.openxmlformats.org/officeDocument/2006/relationships/styles" Target="styles.xml"/><Relationship Id="rId16" Type="http://schemas.openxmlformats.org/officeDocument/2006/relationships/hyperlink" Target="https://doi.org/10.5281/zenodo.14281892"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cebm.ox.ac.uk/resources/ebm-tools/critical-appraisal-tools" TargetMode="External"/><Relationship Id="rId5" Type="http://schemas.openxmlformats.org/officeDocument/2006/relationships/image" Target="media/image1.png"/><Relationship Id="rId15" Type="http://schemas.openxmlformats.org/officeDocument/2006/relationships/hyperlink" Target="https://home.uni-leipzig.de/methodenportal/guetekriterien/" TargetMode="External"/><Relationship Id="rId10" Type="http://schemas.openxmlformats.org/officeDocument/2006/relationships/hyperlink" Target="https://jbi.global/critical-appraisal-tools"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forschungsdaten.info/themen/veroeffentlichen-und-archivieren/faire-daten/"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917</Words>
  <Characters>7335</Characters>
  <Application>Microsoft Office Word</Application>
  <DocSecurity>0</DocSecurity>
  <Lines>156</Lines>
  <Paragraphs>90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Oepen</dc:creator>
  <cp:keywords/>
  <dc:description/>
  <cp:lastModifiedBy>Jennifer Oepen</cp:lastModifiedBy>
  <cp:revision>3</cp:revision>
  <cp:lastPrinted>2025-10-03T23:53:00Z</cp:lastPrinted>
  <dcterms:created xsi:type="dcterms:W3CDTF">2025-10-04T00:27:00Z</dcterms:created>
  <dcterms:modified xsi:type="dcterms:W3CDTF">2026-03-25T01:52:00Z</dcterms:modified>
</cp:coreProperties>
</file>