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8186935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CC24F2" w14:textId="1CAE2135" w:rsidR="007B78DF" w:rsidRPr="00413B1D" w:rsidRDefault="007B78DF" w:rsidP="007B78DF">
          <w:pPr>
            <w:rPr>
              <w:b/>
              <w:bCs/>
              <w:color w:val="0F4761"/>
              <w:sz w:val="32"/>
              <w:szCs w:val="32"/>
            </w:rPr>
          </w:pPr>
          <w:r w:rsidRPr="00413B1D">
            <w:rPr>
              <w:b/>
              <w:bCs/>
              <w:color w:val="0F4761"/>
              <w:sz w:val="32"/>
              <w:szCs w:val="32"/>
            </w:rPr>
            <w:t>OER-Konzept</w:t>
          </w:r>
          <w:r>
            <w:rPr>
              <w:b/>
              <w:bCs/>
              <w:color w:val="0F4761"/>
              <w:sz w:val="32"/>
              <w:szCs w:val="32"/>
            </w:rPr>
            <w:t xml:space="preserve"> ELSA</w:t>
          </w:r>
          <w:r w:rsidRPr="00413B1D">
            <w:rPr>
              <w:b/>
              <w:bCs/>
              <w:color w:val="0F4761"/>
              <w:sz w:val="32"/>
              <w:szCs w:val="32"/>
            </w:rPr>
            <w:t xml:space="preserve">: </w:t>
          </w:r>
          <w:r>
            <w:rPr>
              <w:b/>
              <w:bCs/>
              <w:color w:val="0F4761"/>
              <w:sz w:val="32"/>
              <w:szCs w:val="32"/>
            </w:rPr>
            <w:t>Teilbereich Einführung in</w:t>
          </w:r>
          <w:r w:rsidR="007955F3">
            <w:rPr>
              <w:b/>
              <w:bCs/>
              <w:color w:val="0F4761"/>
              <w:sz w:val="32"/>
              <w:szCs w:val="32"/>
            </w:rPr>
            <w:t xml:space="preserve"> die</w:t>
          </w:r>
          <w:r>
            <w:rPr>
              <w:b/>
              <w:bCs/>
              <w:color w:val="0F4761"/>
              <w:sz w:val="32"/>
              <w:szCs w:val="32"/>
            </w:rPr>
            <w:t xml:space="preserve"> Wissenschaft</w:t>
          </w:r>
          <w:r w:rsidR="007955F3">
            <w:rPr>
              <w:b/>
              <w:bCs/>
              <w:color w:val="0F4761"/>
              <w:sz w:val="32"/>
              <w:szCs w:val="32"/>
            </w:rPr>
            <w:t>,</w:t>
          </w:r>
          <w:r>
            <w:rPr>
              <w:b/>
              <w:bCs/>
              <w:color w:val="0F4761"/>
              <w:sz w:val="32"/>
              <w:szCs w:val="32"/>
            </w:rPr>
            <w:t xml:space="preserve"> Ethik und Soziales</w:t>
          </w:r>
        </w:p>
        <w:p w14:paraId="74226C24" w14:textId="7BB23BDD" w:rsidR="008D621C" w:rsidRPr="007B78DF" w:rsidRDefault="008D621C">
          <w:pPr>
            <w:pStyle w:val="Inhaltsverzeichnisberschrift"/>
            <w:rPr>
              <w:rFonts w:asciiTheme="minorHAnsi" w:eastAsiaTheme="minorHAnsi" w:hAnsiTheme="minorHAnsi" w:cstheme="minorBidi"/>
              <w:color w:val="auto"/>
              <w:kern w:val="2"/>
              <w:sz w:val="24"/>
              <w:szCs w:val="24"/>
              <w:lang w:eastAsia="en-US"/>
              <w14:ligatures w14:val="standardContextual"/>
            </w:rPr>
          </w:pPr>
          <w:r>
            <w:t>Inhaltsverzeichnis</w:t>
          </w:r>
        </w:p>
        <w:p w14:paraId="3ED3935C" w14:textId="7319A98D" w:rsidR="00E44202" w:rsidRDefault="008D621C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161199" w:history="1">
            <w:r w:rsidR="00E44202" w:rsidRPr="004E2AA2">
              <w:rPr>
                <w:rStyle w:val="Hyperlink"/>
                <w:noProof/>
              </w:rPr>
              <w:t>1 Ziel und Hintergrund</w:t>
            </w:r>
            <w:r w:rsidR="00E44202">
              <w:rPr>
                <w:noProof/>
                <w:webHidden/>
              </w:rPr>
              <w:tab/>
            </w:r>
            <w:r w:rsidR="00E44202">
              <w:rPr>
                <w:noProof/>
                <w:webHidden/>
              </w:rPr>
              <w:fldChar w:fldCharType="begin"/>
            </w:r>
            <w:r w:rsidR="00E44202">
              <w:rPr>
                <w:noProof/>
                <w:webHidden/>
              </w:rPr>
              <w:instrText xml:space="preserve"> PAGEREF _Toc204161199 \h </w:instrText>
            </w:r>
            <w:r w:rsidR="00E44202">
              <w:rPr>
                <w:noProof/>
                <w:webHidden/>
              </w:rPr>
            </w:r>
            <w:r w:rsidR="00E44202">
              <w:rPr>
                <w:noProof/>
                <w:webHidden/>
              </w:rPr>
              <w:fldChar w:fldCharType="separate"/>
            </w:r>
            <w:r w:rsidR="00E44202">
              <w:rPr>
                <w:noProof/>
                <w:webHidden/>
              </w:rPr>
              <w:t>1</w:t>
            </w:r>
            <w:r w:rsidR="00E44202">
              <w:rPr>
                <w:noProof/>
                <w:webHidden/>
              </w:rPr>
              <w:fldChar w:fldCharType="end"/>
            </w:r>
          </w:hyperlink>
        </w:p>
        <w:p w14:paraId="55C90A7C" w14:textId="6EB89C53" w:rsidR="00E44202" w:rsidRDefault="00E44202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04161200" w:history="1">
            <w:r w:rsidRPr="004E2AA2">
              <w:rPr>
                <w:rStyle w:val="Hyperlink"/>
                <w:noProof/>
              </w:rPr>
              <w:t>2 Inhaltlicher Aufbau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_Toc204161200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41DA0" w14:textId="57EB82AB" w:rsidR="00E44202" w:rsidRDefault="00E44202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04161201" w:history="1">
            <w:r w:rsidRPr="004E2AA2">
              <w:rPr>
                <w:rStyle w:val="Hyperlink"/>
                <w:noProof/>
              </w:rPr>
              <w:t>2.1 Videos – Modul 1: Einführung in Wissenschaft und Wissenschaftstheorie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_Toc204161201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115026" w14:textId="16772E57" w:rsidR="00E44202" w:rsidRDefault="00E44202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04161202" w:history="1">
            <w:r w:rsidRPr="004E2AA2">
              <w:rPr>
                <w:rStyle w:val="Hyperlink"/>
                <w:noProof/>
              </w:rPr>
              <w:t>2.2 Videos – Modul 2: Einführung in die Ethik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_Toc204161202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3CB785" w14:textId="380F2928" w:rsidR="00E44202" w:rsidRDefault="00E44202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04161203" w:history="1">
            <w:r w:rsidRPr="004E2AA2">
              <w:rPr>
                <w:rStyle w:val="Hyperlink"/>
                <w:noProof/>
              </w:rPr>
              <w:t>2.3 Videos – Modul 5: Soziale Aspekte – Gerechtigkeit, Teilhabe, Macht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_Toc204161203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592A81" w14:textId="083E420D" w:rsidR="00E44202" w:rsidRDefault="00E44202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04161204" w:history="1">
            <w:r w:rsidRPr="004E2AA2">
              <w:rPr>
                <w:rStyle w:val="Hyperlink"/>
                <w:noProof/>
              </w:rPr>
              <w:t>2.4 Videos – Modul 3: ELSA bei Sekundärdaten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_Toc204161204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071C0" w14:textId="49B7D56C" w:rsidR="00E44202" w:rsidRDefault="00E44202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04161205" w:history="1">
            <w:r w:rsidRPr="004E2AA2">
              <w:rPr>
                <w:rStyle w:val="Hyperlink"/>
                <w:noProof/>
              </w:rPr>
              <w:t>2.5 Videos – Modul 4: ELSA bei Primärdaten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_Toc204161205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8B941" w14:textId="4A8315D0" w:rsidR="00E44202" w:rsidRDefault="00E44202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04161206" w:history="1">
            <w:r w:rsidRPr="004E2AA2">
              <w:rPr>
                <w:rStyle w:val="Hyperlink"/>
                <w:noProof/>
              </w:rPr>
              <w:t>3 Begleitmaterialien und Vertiefung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_Toc204161206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7B8AC" w14:textId="75BD49A8" w:rsidR="00E44202" w:rsidRDefault="00E44202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04161207" w:history="1">
            <w:r w:rsidRPr="004E2AA2">
              <w:rPr>
                <w:rStyle w:val="Hyperlink"/>
                <w:noProof/>
              </w:rPr>
              <w:t>4 Tests und Lernkontrolle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_Toc204161207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8471F4" w14:textId="47231C34" w:rsidR="00E44202" w:rsidRDefault="00E44202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04161208" w:history="1">
            <w:r w:rsidRPr="004E2AA2">
              <w:rPr>
                <w:rStyle w:val="Hyperlink"/>
                <w:noProof/>
              </w:rPr>
              <w:t>5 Fazit und Zielsetzung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_Toc204161208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1484D1" w14:textId="2C03EA32" w:rsidR="00E44202" w:rsidRDefault="00E44202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04161209" w:history="1">
            <w:r w:rsidRPr="004E2AA2">
              <w:rPr>
                <w:rStyle w:val="Hyperlink"/>
                <w:noProof/>
              </w:rPr>
              <w:t>6 Didaktische Leitlinien: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_Toc204161209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BA3C0" w14:textId="53382469" w:rsidR="008D621C" w:rsidRDefault="008D621C">
          <w:r>
            <w:rPr>
              <w:b/>
              <w:bCs/>
            </w:rPr>
            <w:fldChar w:fldCharType="end"/>
          </w:r>
        </w:p>
      </w:sdtContent>
    </w:sdt>
    <w:p w14:paraId="00DD4921" w14:textId="77777777" w:rsidR="007364E0" w:rsidRDefault="007364E0" w:rsidP="008D621C">
      <w:pPr>
        <w:rPr>
          <w:b/>
          <w:bCs/>
        </w:rPr>
        <w:sectPr w:rsidR="007364E0" w:rsidSect="007364E0">
          <w:footerReference w:type="default" r:id="rId8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2B56433F" w14:textId="75A34DD5" w:rsidR="008D621C" w:rsidRPr="008D621C" w:rsidRDefault="008D621C" w:rsidP="008D621C">
      <w:pPr>
        <w:pStyle w:val="berschrift2"/>
      </w:pPr>
      <w:bookmarkStart w:id="0" w:name="_Toc204161199"/>
      <w:r w:rsidRPr="008D621C">
        <w:lastRenderedPageBreak/>
        <w:t xml:space="preserve">1 Ziel </w:t>
      </w:r>
      <w:r w:rsidRPr="00413B1D">
        <w:rPr>
          <w:color w:val="0F4761"/>
        </w:rPr>
        <w:t>und Hintergrund</w:t>
      </w:r>
      <w:bookmarkEnd w:id="0"/>
    </w:p>
    <w:p w14:paraId="275E9D88" w14:textId="25DE26D1" w:rsidR="008D621C" w:rsidRPr="008D621C" w:rsidRDefault="008D621C" w:rsidP="008D621C">
      <w:r w:rsidRPr="008D621C">
        <w:t xml:space="preserve">Das vorliegende Konzept beschreibt ein modulares OER-Angebot zum Thema ELSA – ethische, rechtliche und soziale Aspekte in der Forschung mit Gesundheitsdaten. Im Zentrum stehen Fragen nach Verantwortung, Gerechtigkeit und Inklusion in der wissenschaftlichen Arbeit mit versorgungsnahen Daten (VeDa). </w:t>
      </w:r>
    </w:p>
    <w:p w14:paraId="73CE357B" w14:textId="1ED0E5AB" w:rsidR="008D621C" w:rsidRPr="008D621C" w:rsidRDefault="008D621C" w:rsidP="008D621C">
      <w:r w:rsidRPr="008D621C">
        <w:t>Ziel ist es, wissenschaftliches, ethisches</w:t>
      </w:r>
      <w:r w:rsidR="00413B1D">
        <w:t xml:space="preserve"> und</w:t>
      </w:r>
      <w:r w:rsidRPr="008D621C">
        <w:t xml:space="preserve"> soziales</w:t>
      </w:r>
      <w:r w:rsidR="005D6873">
        <w:t xml:space="preserve"> </w:t>
      </w:r>
      <w:r w:rsidRPr="008D621C">
        <w:t>Grundwissen verständlich zu vermitteln, zur kritischen Reflexion anzuregen und die Grundlage für eine verantwortungsvolle, gerechte Datennutzung zu schaffen.</w:t>
      </w:r>
    </w:p>
    <w:p w14:paraId="48E6B009" w14:textId="77777777" w:rsidR="008D621C" w:rsidRPr="008D621C" w:rsidRDefault="008D621C" w:rsidP="008D621C">
      <w:r w:rsidRPr="008D621C">
        <w:t>Die Lerninhalte werden in Form von Videos, begleitenden Texten, Aufgaben und Tests bereitgestellt. Die OER-Materialien sind offen lizenziert und didaktisch so aufgebaut, dass sie flexibel eingesetzt und angepasst werden können.</w:t>
      </w:r>
    </w:p>
    <w:p w14:paraId="54FC28F4" w14:textId="3D78014B" w:rsidR="008D621C" w:rsidRPr="008D621C" w:rsidRDefault="008D621C" w:rsidP="008D621C"/>
    <w:p w14:paraId="68BBF0C1" w14:textId="52FACB5D" w:rsidR="008D621C" w:rsidRPr="008D621C" w:rsidRDefault="008D621C" w:rsidP="008D621C">
      <w:pPr>
        <w:pStyle w:val="berschrift2"/>
      </w:pPr>
      <w:bookmarkStart w:id="1" w:name="_Toc204161200"/>
      <w:r w:rsidRPr="008D621C">
        <w:t>2 Inhaltlicher Aufbau</w:t>
      </w:r>
      <w:bookmarkEnd w:id="1"/>
    </w:p>
    <w:p w14:paraId="0D100D55" w14:textId="77777777" w:rsidR="008D621C" w:rsidRPr="008D621C" w:rsidRDefault="008D621C" w:rsidP="008D621C">
      <w:r w:rsidRPr="008D621C">
        <w:t>Das Konzept gliedert sich in fünf thematische Video-Module, jeweils mit inhaltlichen Kernpunkten. Jedes Modul wird durch ergänzende Aufgaben, Tests und Textmaterialien vertieft.</w:t>
      </w:r>
    </w:p>
    <w:p w14:paraId="3BDC3AF7" w14:textId="77777777" w:rsidR="008D621C" w:rsidRPr="008D621C" w:rsidRDefault="008D621C" w:rsidP="008D621C">
      <w:pPr>
        <w:pStyle w:val="berschrift3"/>
      </w:pPr>
      <w:bookmarkStart w:id="2" w:name="_Toc204161201"/>
      <w:r w:rsidRPr="008D621C">
        <w:t>2.1 Videos – Modul 1: Einführung in Wissenschaft und Wissenschaftstheorie</w:t>
      </w:r>
      <w:bookmarkEnd w:id="2"/>
    </w:p>
    <w:p w14:paraId="0ACEDB58" w14:textId="77777777" w:rsidR="008D621C" w:rsidRPr="008D621C" w:rsidRDefault="008D621C" w:rsidP="008D621C">
      <w:r w:rsidRPr="008D621C">
        <w:t>Dieses Modul vermittelt grundlegende Kenntnisse über die Arbeitsweise der Wissenschaft und stellt eine Brücke zu ethischen und sozialen Fragestellungen her.</w:t>
      </w:r>
    </w:p>
    <w:p w14:paraId="3CC168A1" w14:textId="77777777" w:rsidR="008D621C" w:rsidRPr="008D621C" w:rsidRDefault="008D621C" w:rsidP="008D621C">
      <w:r w:rsidRPr="008D621C">
        <w:t>Behandelt werden:</w:t>
      </w:r>
    </w:p>
    <w:p w14:paraId="62D7C207" w14:textId="77777777" w:rsidR="008D621C" w:rsidRPr="008D621C" w:rsidRDefault="008D621C" w:rsidP="008D621C">
      <w:pPr>
        <w:numPr>
          <w:ilvl w:val="0"/>
          <w:numId w:val="17"/>
        </w:numPr>
      </w:pPr>
      <w:r w:rsidRPr="008D621C">
        <w:t>Was ist Wissenschaft?</w:t>
      </w:r>
      <w:r w:rsidRPr="008D621C">
        <w:br/>
        <w:t>Die Wissenschaft wird als systematische und objektive Methode zur Erkenntnisgewinnung vorgestellt.</w:t>
      </w:r>
    </w:p>
    <w:p w14:paraId="0A3B62B5" w14:textId="77777777" w:rsidR="008D621C" w:rsidRPr="008D621C" w:rsidRDefault="008D621C" w:rsidP="008D621C">
      <w:pPr>
        <w:numPr>
          <w:ilvl w:val="0"/>
          <w:numId w:val="17"/>
        </w:numPr>
      </w:pPr>
      <w:r w:rsidRPr="008D621C">
        <w:t>Wissenschaft vs. Alltagsbeobachtung</w:t>
      </w:r>
      <w:r w:rsidRPr="008D621C">
        <w:br/>
        <w:t>Der Unterschied zwischen subjektivem Erfahrungswissen und wissenschaftlicher Methodik wird erklärt.</w:t>
      </w:r>
    </w:p>
    <w:p w14:paraId="23467D44" w14:textId="77777777" w:rsidR="008D621C" w:rsidRPr="008D621C" w:rsidRDefault="008D621C" w:rsidP="008D621C">
      <w:pPr>
        <w:numPr>
          <w:ilvl w:val="0"/>
          <w:numId w:val="17"/>
        </w:numPr>
      </w:pPr>
      <w:r w:rsidRPr="008D621C">
        <w:t>Wissenschaftstheoretische Ansätze</w:t>
      </w:r>
      <w:r w:rsidRPr="008D621C">
        <w:br/>
        <w:t>Es werden zentrale Theorieströmungen wie Empirismus, Rationalismus, Falsifikation (Popper) und Paradigmenwechsel (Kuhn) vermittelt.</w:t>
      </w:r>
    </w:p>
    <w:p w14:paraId="6240666E" w14:textId="77777777" w:rsidR="008D621C" w:rsidRPr="008D621C" w:rsidRDefault="008D621C" w:rsidP="008D621C">
      <w:pPr>
        <w:numPr>
          <w:ilvl w:val="0"/>
          <w:numId w:val="17"/>
        </w:numPr>
      </w:pPr>
      <w:r w:rsidRPr="008D621C">
        <w:t>Merkmale wissenschaftlicher Theorien</w:t>
      </w:r>
      <w:r w:rsidRPr="008D621C">
        <w:br/>
        <w:t>Kriterien wie Falsifizierbarkeit, Reproduzierbarkeit und logische Konsistenz werden erläutert.</w:t>
      </w:r>
    </w:p>
    <w:p w14:paraId="5BA663CC" w14:textId="77777777" w:rsidR="008D621C" w:rsidRPr="008D621C" w:rsidRDefault="008D621C" w:rsidP="008D621C">
      <w:pPr>
        <w:numPr>
          <w:ilvl w:val="0"/>
          <w:numId w:val="17"/>
        </w:numPr>
      </w:pPr>
      <w:r w:rsidRPr="008D621C">
        <w:lastRenderedPageBreak/>
        <w:t>Grenzen der Wissenschaft</w:t>
      </w:r>
      <w:r w:rsidRPr="008D621C">
        <w:br/>
        <w:t>Thematisiert werden ethische Verantwortung, Unsicherheit von Wissen und interdisziplinäre Herausforderungen.</w:t>
      </w:r>
    </w:p>
    <w:p w14:paraId="194F8126" w14:textId="77777777" w:rsidR="008D621C" w:rsidRPr="008D621C" w:rsidRDefault="008D621C" w:rsidP="008D621C">
      <w:pPr>
        <w:pStyle w:val="berschrift3"/>
      </w:pPr>
      <w:bookmarkStart w:id="3" w:name="_Toc204161202"/>
      <w:r w:rsidRPr="008D621C">
        <w:t>2.2 Videos – Modul 2: Einführung in die Ethik</w:t>
      </w:r>
      <w:bookmarkEnd w:id="3"/>
    </w:p>
    <w:p w14:paraId="1A1A41D5" w14:textId="77777777" w:rsidR="008D621C" w:rsidRPr="008D621C" w:rsidRDefault="008D621C" w:rsidP="008D621C">
      <w:r w:rsidRPr="008D621C">
        <w:t>Das zweite Modul stellt ethische Perspektiven in den Vordergrund, insbesondere im Umgang mit Gesundheitsdaten aus der medizinischen Versorgung.</w:t>
      </w:r>
    </w:p>
    <w:p w14:paraId="7C5C569A" w14:textId="77777777" w:rsidR="008D621C" w:rsidRPr="008D621C" w:rsidRDefault="008D621C" w:rsidP="008D621C">
      <w:r w:rsidRPr="008D621C">
        <w:t>Zentrale Inhalte sind:</w:t>
      </w:r>
    </w:p>
    <w:p w14:paraId="7D73440F" w14:textId="77777777" w:rsidR="008D621C" w:rsidRPr="008D621C" w:rsidRDefault="008D621C" w:rsidP="008D621C">
      <w:pPr>
        <w:numPr>
          <w:ilvl w:val="0"/>
          <w:numId w:val="18"/>
        </w:numPr>
      </w:pPr>
      <w:r w:rsidRPr="008D621C">
        <w:t>Einleitung zu VeDa</w:t>
      </w:r>
      <w:r w:rsidRPr="008D621C">
        <w:br/>
        <w:t>Versorgungsnahe Daten bieten großes Forschungspotenzial, werfen aber auch sensible ethische und rechtliche Fragen auf.</w:t>
      </w:r>
    </w:p>
    <w:p w14:paraId="4A06E5DD" w14:textId="77777777" w:rsidR="008D621C" w:rsidRPr="008D621C" w:rsidRDefault="008D621C" w:rsidP="008D621C">
      <w:pPr>
        <w:numPr>
          <w:ilvl w:val="0"/>
          <w:numId w:val="18"/>
        </w:numPr>
      </w:pPr>
      <w:r w:rsidRPr="008D621C">
        <w:t>Das ELSA-Konzept</w:t>
      </w:r>
      <w:r w:rsidRPr="008D621C">
        <w:br/>
        <w:t>ELSA steht für ethische, rechtliche und soziale Aspekte – ein interdisziplinärer Rahmen zur Bewertung von Forschungsprojekten.</w:t>
      </w:r>
    </w:p>
    <w:p w14:paraId="05AD3737" w14:textId="77777777" w:rsidR="008D621C" w:rsidRPr="008D621C" w:rsidRDefault="008D621C" w:rsidP="008D621C">
      <w:pPr>
        <w:numPr>
          <w:ilvl w:val="0"/>
          <w:numId w:val="18"/>
        </w:numPr>
      </w:pPr>
      <w:r w:rsidRPr="008D621C">
        <w:t>Bedeutung ethischer Fragestellungen</w:t>
      </w:r>
      <w:r w:rsidRPr="008D621C">
        <w:br/>
        <w:t>Datenschutz, technologische Entwicklungen und gesellschaftliche Verantwortung stehen im Fokus.</w:t>
      </w:r>
    </w:p>
    <w:p w14:paraId="612BE9FB" w14:textId="77777777" w:rsidR="008D621C" w:rsidRPr="008D621C" w:rsidRDefault="008D621C" w:rsidP="008D621C">
      <w:pPr>
        <w:numPr>
          <w:ilvl w:val="0"/>
          <w:numId w:val="18"/>
        </w:numPr>
      </w:pPr>
      <w:r w:rsidRPr="008D621C">
        <w:t>Warum Ethik in der Wissenschaft wichtig ist</w:t>
      </w:r>
      <w:r w:rsidRPr="008D621C">
        <w:br/>
        <w:t>Ethik schützt nicht nur Individuen, sondern sichert auch das gesellschaftliche Vertrauen in Forschung.</w:t>
      </w:r>
    </w:p>
    <w:p w14:paraId="6CBC3A71" w14:textId="77777777" w:rsidR="008D621C" w:rsidRPr="008D621C" w:rsidRDefault="008D621C" w:rsidP="008D621C">
      <w:pPr>
        <w:numPr>
          <w:ilvl w:val="0"/>
          <w:numId w:val="18"/>
        </w:numPr>
      </w:pPr>
      <w:r w:rsidRPr="008D621C">
        <w:t>Das Prinzipienethische Modell nach Beauchamp &amp; Childress</w:t>
      </w:r>
      <w:r w:rsidRPr="008D621C">
        <w:br/>
        <w:t>Die vier Grundprinzipien Autonomie, Nicht-Schaden, Wohltun und Gerechtigkeit dienen als moralischer Kompass.</w:t>
      </w:r>
    </w:p>
    <w:p w14:paraId="0C1AEF59" w14:textId="77777777" w:rsidR="008D621C" w:rsidRPr="008D621C" w:rsidRDefault="008D621C" w:rsidP="008D621C">
      <w:pPr>
        <w:numPr>
          <w:ilvl w:val="0"/>
          <w:numId w:val="18"/>
        </w:numPr>
      </w:pPr>
      <w:r w:rsidRPr="008D621C">
        <w:t>Anwendung dieser Prinzipien</w:t>
      </w:r>
      <w:r w:rsidRPr="008D621C">
        <w:br/>
        <w:t>Aufklärung, faire Datennutzung, Schutz vor Diskriminierung und inklusive Forschung werden exemplarisch dargestellt.</w:t>
      </w:r>
    </w:p>
    <w:p w14:paraId="005CEB33" w14:textId="77777777" w:rsidR="008D621C" w:rsidRPr="008D621C" w:rsidRDefault="008D621C" w:rsidP="008D621C">
      <w:pPr>
        <w:numPr>
          <w:ilvl w:val="0"/>
          <w:numId w:val="18"/>
        </w:numPr>
      </w:pPr>
      <w:r w:rsidRPr="008D621C">
        <w:t>Technikfolgenabschätzung und partizipative Ethik</w:t>
      </w:r>
      <w:r w:rsidRPr="008D621C">
        <w:br/>
        <w:t>Es wird aufgezeigt, wie Technologien systematisch bewertet und betroffene Gruppen einbezogen werden können.</w:t>
      </w:r>
    </w:p>
    <w:p w14:paraId="07B7AA0B" w14:textId="77777777" w:rsidR="008D621C" w:rsidRPr="008D621C" w:rsidRDefault="008D621C" w:rsidP="008D621C">
      <w:pPr>
        <w:numPr>
          <w:ilvl w:val="0"/>
          <w:numId w:val="18"/>
        </w:numPr>
      </w:pPr>
      <w:r w:rsidRPr="008D621C">
        <w:t>Fazit: Ethische Entscheidungsfindung</w:t>
      </w:r>
      <w:r w:rsidRPr="008D621C">
        <w:br/>
        <w:t>Nur auf Basis reflektierter Werte können Forschung und Datennutzung nachhaltig und gerecht gestaltet werden.</w:t>
      </w:r>
    </w:p>
    <w:p w14:paraId="19DD4992" w14:textId="5AE78A2E" w:rsidR="008D621C" w:rsidRPr="008D621C" w:rsidRDefault="008D621C" w:rsidP="008D621C">
      <w:pPr>
        <w:pStyle w:val="berschrift3"/>
      </w:pPr>
      <w:bookmarkStart w:id="4" w:name="_Toc204161203"/>
      <w:r w:rsidRPr="008D621C">
        <w:t>2.</w:t>
      </w:r>
      <w:r>
        <w:t>3</w:t>
      </w:r>
      <w:r w:rsidRPr="008D621C">
        <w:t xml:space="preserve"> Videos – Modul 5: Soziale Aspekte – Gerechtigkeit, Teilhabe, Macht</w:t>
      </w:r>
      <w:bookmarkEnd w:id="4"/>
    </w:p>
    <w:p w14:paraId="595C19BD" w14:textId="77777777" w:rsidR="008D621C" w:rsidRPr="008D621C" w:rsidRDefault="008D621C" w:rsidP="008D621C">
      <w:r w:rsidRPr="008D621C">
        <w:t>Das dritte Modul analysiert die sozialen Dimensionen von Forschung und Datenverarbeitung – insbesondere Fragen nach Teilhabe, Diskriminierung und Machtverhältnissen.</w:t>
      </w:r>
    </w:p>
    <w:p w14:paraId="3D544E3D" w14:textId="77777777" w:rsidR="008D621C" w:rsidRPr="008D621C" w:rsidRDefault="008D621C" w:rsidP="008D621C">
      <w:r w:rsidRPr="008D621C">
        <w:lastRenderedPageBreak/>
        <w:t>Behandelt werden:</w:t>
      </w:r>
    </w:p>
    <w:p w14:paraId="664A472F" w14:textId="77777777" w:rsidR="008D621C" w:rsidRPr="008D621C" w:rsidRDefault="008D621C" w:rsidP="008D621C">
      <w:pPr>
        <w:numPr>
          <w:ilvl w:val="0"/>
          <w:numId w:val="21"/>
        </w:numPr>
      </w:pPr>
      <w:r w:rsidRPr="008D621C">
        <w:t>Der soziale Aspekt</w:t>
      </w:r>
      <w:r w:rsidRPr="008D621C">
        <w:br/>
        <w:t>Es geht um die Verteilung von Chancen und Risiken durch neue Technologien und ihre sozialen Folgen.</w:t>
      </w:r>
    </w:p>
    <w:p w14:paraId="4A99CBC9" w14:textId="77777777" w:rsidR="008D621C" w:rsidRPr="008D621C" w:rsidRDefault="008D621C" w:rsidP="008D621C">
      <w:pPr>
        <w:numPr>
          <w:ilvl w:val="0"/>
          <w:numId w:val="21"/>
        </w:numPr>
      </w:pPr>
      <w:r w:rsidRPr="008D621C">
        <w:t>Macht nach Max Weber</w:t>
      </w:r>
      <w:r w:rsidRPr="008D621C">
        <w:br/>
        <w:t>Macht wird als Fähigkeit beschrieben, den eigenen Willen in sozialen Beziehungen durchzusetzen – auch gegen Widerstand.</w:t>
      </w:r>
    </w:p>
    <w:p w14:paraId="092BC593" w14:textId="77777777" w:rsidR="008D621C" w:rsidRPr="008D621C" w:rsidRDefault="008D621C" w:rsidP="008D621C">
      <w:pPr>
        <w:numPr>
          <w:ilvl w:val="0"/>
          <w:numId w:val="21"/>
        </w:numPr>
      </w:pPr>
      <w:r w:rsidRPr="008D621C">
        <w:t>Intersektionalität nach Joan Acker</w:t>
      </w:r>
      <w:r w:rsidRPr="008D621C">
        <w:br/>
        <w:t>Organisationen sind nicht neutral, sondern durch Geschlecht, Klasse, Ethnizität und weitere Merkmale strukturiert.</w:t>
      </w:r>
    </w:p>
    <w:p w14:paraId="6F474CED" w14:textId="77777777" w:rsidR="008D621C" w:rsidRPr="008D621C" w:rsidRDefault="008D621C" w:rsidP="008D621C">
      <w:pPr>
        <w:numPr>
          <w:ilvl w:val="0"/>
          <w:numId w:val="21"/>
        </w:numPr>
      </w:pPr>
      <w:r w:rsidRPr="008D621C">
        <w:t>Übertragung auf VeDa</w:t>
      </w:r>
      <w:r w:rsidRPr="008D621C">
        <w:br/>
        <w:t>Gesundheitsdaten sind nicht frei von sozialen Verzerrungen – idealisierte Patient:innenbilder führen zu Ausschlüssen.</w:t>
      </w:r>
    </w:p>
    <w:p w14:paraId="1D5F069A" w14:textId="77777777" w:rsidR="008D621C" w:rsidRPr="008D621C" w:rsidRDefault="008D621C" w:rsidP="008D621C">
      <w:pPr>
        <w:numPr>
          <w:ilvl w:val="0"/>
          <w:numId w:val="21"/>
        </w:numPr>
      </w:pPr>
      <w:r w:rsidRPr="008D621C">
        <w:t>Grundlagen sozialer Ungleichheit</w:t>
      </w:r>
      <w:r w:rsidRPr="008D621C">
        <w:br/>
        <w:t>Teilhabechancen sind ungleich verteilt – etwa nach Bildung, Einkommen, Herkunft, Geschlecht oder Behinderung.</w:t>
      </w:r>
    </w:p>
    <w:p w14:paraId="618D0800" w14:textId="77777777" w:rsidR="008D621C" w:rsidRPr="008D621C" w:rsidRDefault="008D621C" w:rsidP="008D621C">
      <w:pPr>
        <w:numPr>
          <w:ilvl w:val="0"/>
          <w:numId w:val="21"/>
        </w:numPr>
      </w:pPr>
      <w:r w:rsidRPr="008D621C">
        <w:t>Modell von Elkeles &amp; Mielck</w:t>
      </w:r>
      <w:r w:rsidRPr="008D621C">
        <w:br/>
        <w:t>Gesundheitliche Ungleichheit ergibt sich aus strukturellem Zusammenspiel von Versorgung, Belastungen und Ressourcen.</w:t>
      </w:r>
    </w:p>
    <w:p w14:paraId="7A78E1D5" w14:textId="77777777" w:rsidR="008D621C" w:rsidRPr="008D621C" w:rsidRDefault="008D621C" w:rsidP="008D621C">
      <w:pPr>
        <w:numPr>
          <w:ilvl w:val="0"/>
          <w:numId w:val="21"/>
        </w:numPr>
      </w:pPr>
      <w:r w:rsidRPr="008D621C">
        <w:t>Bias und Diskriminierung durch Datenverzerrung</w:t>
      </w:r>
      <w:r w:rsidRPr="008D621C">
        <w:br/>
        <w:t>Nicht-repräsentative Datensätze können Ungleichheiten reproduzieren, insbesondere bei marginalisierten Gruppen.</w:t>
      </w:r>
    </w:p>
    <w:p w14:paraId="0A7C8F8F" w14:textId="77777777" w:rsidR="008D621C" w:rsidRPr="008D621C" w:rsidRDefault="008D621C" w:rsidP="008D621C">
      <w:pPr>
        <w:numPr>
          <w:ilvl w:val="0"/>
          <w:numId w:val="21"/>
        </w:numPr>
      </w:pPr>
      <w:r w:rsidRPr="008D621C">
        <w:t>Machtgefälle in der Forschung</w:t>
      </w:r>
      <w:r w:rsidRPr="008D621C">
        <w:br/>
        <w:t>Vulnerable Gruppen sind in der Forschung besonders gefährdet, etwa durch mangelnde Aufklärung oder faktische Abhängigkeit.</w:t>
      </w:r>
    </w:p>
    <w:p w14:paraId="679C1912" w14:textId="77777777" w:rsidR="008D621C" w:rsidRPr="008D621C" w:rsidRDefault="008D621C" w:rsidP="008D621C">
      <w:pPr>
        <w:numPr>
          <w:ilvl w:val="0"/>
          <w:numId w:val="21"/>
        </w:numPr>
      </w:pPr>
      <w:r w:rsidRPr="008D621C">
        <w:t>Teilhabe in der Forschung</w:t>
      </w:r>
      <w:r w:rsidRPr="008D621C">
        <w:br/>
        <w:t>Sprachliche, soziale und strukturelle Barrieren schließen viele aus und führen zu verzerrten Ergebnissen.</w:t>
      </w:r>
    </w:p>
    <w:p w14:paraId="6A7AA340" w14:textId="77777777" w:rsidR="008D621C" w:rsidRPr="008D621C" w:rsidRDefault="008D621C" w:rsidP="008D621C">
      <w:pPr>
        <w:numPr>
          <w:ilvl w:val="0"/>
          <w:numId w:val="21"/>
        </w:numPr>
      </w:pPr>
      <w:r w:rsidRPr="008D621C">
        <w:t>Zugangsgerechtigkeit</w:t>
      </w:r>
      <w:r w:rsidRPr="008D621C">
        <w:br/>
        <w:t>Forschung muss barrierearm, mehrsprachig und kultursensibel gestaltet werden.</w:t>
      </w:r>
    </w:p>
    <w:p w14:paraId="7DD5B4AC" w14:textId="77777777" w:rsidR="008D621C" w:rsidRPr="008D621C" w:rsidRDefault="008D621C" w:rsidP="008D621C">
      <w:pPr>
        <w:numPr>
          <w:ilvl w:val="0"/>
          <w:numId w:val="21"/>
        </w:numPr>
      </w:pPr>
      <w:r w:rsidRPr="008D621C">
        <w:t>Patient:innen als Partner:innen</w:t>
      </w:r>
      <w:r w:rsidRPr="008D621C">
        <w:br/>
        <w:t>Partizipative Forschung bindet Betroffene aktiv ein und erhöht Qualität, Relevanz und Gerechtigkeit.</w:t>
      </w:r>
    </w:p>
    <w:p w14:paraId="0A81364E" w14:textId="77777777" w:rsidR="008D621C" w:rsidRPr="008D621C" w:rsidRDefault="008D621C" w:rsidP="008D621C">
      <w:pPr>
        <w:numPr>
          <w:ilvl w:val="0"/>
          <w:numId w:val="21"/>
        </w:numPr>
      </w:pPr>
      <w:r w:rsidRPr="008D621C">
        <w:t>Macht und Nachhaltigkeit in der Forschung</w:t>
      </w:r>
      <w:r w:rsidRPr="008D621C">
        <w:br/>
        <w:t>Wer entscheidet, was erforscht wird? Ein kritischer Blick auf Förderlogik, Institutionen und soziale Verantwortung.</w:t>
      </w:r>
    </w:p>
    <w:p w14:paraId="06DC7C1B" w14:textId="271DE82A" w:rsidR="008D621C" w:rsidRPr="008D621C" w:rsidRDefault="008D621C" w:rsidP="008D621C">
      <w:pPr>
        <w:pStyle w:val="berschrift3"/>
      </w:pPr>
      <w:bookmarkStart w:id="5" w:name="_Toc204161204"/>
      <w:r w:rsidRPr="008D621C">
        <w:lastRenderedPageBreak/>
        <w:t>2.</w:t>
      </w:r>
      <w:r>
        <w:t>4</w:t>
      </w:r>
      <w:r w:rsidRPr="008D621C">
        <w:t xml:space="preserve"> Videos – Modul 3: ELSA bei Sekundärdaten</w:t>
      </w:r>
      <w:bookmarkEnd w:id="5"/>
    </w:p>
    <w:p w14:paraId="5391D985" w14:textId="77777777" w:rsidR="008D621C" w:rsidRPr="008D621C" w:rsidRDefault="008D621C" w:rsidP="008D621C">
      <w:r w:rsidRPr="008D621C">
        <w:t>Dieses Modul behandelt ethische, rechtliche und soziale Aspekte beim Umgang mit bereits erhobenen (Sekundär-)Daten aus der Forschung mit Gesundheitsdaten.</w:t>
      </w:r>
    </w:p>
    <w:p w14:paraId="1D52A89F" w14:textId="77777777" w:rsidR="008D621C" w:rsidRPr="008D621C" w:rsidRDefault="008D621C" w:rsidP="008D621C">
      <w:r w:rsidRPr="008D621C">
        <w:t>Behandelt werden:</w:t>
      </w:r>
    </w:p>
    <w:p w14:paraId="071BA56C" w14:textId="77777777" w:rsidR="008D621C" w:rsidRPr="008D621C" w:rsidRDefault="008D621C" w:rsidP="008D621C">
      <w:pPr>
        <w:numPr>
          <w:ilvl w:val="0"/>
          <w:numId w:val="19"/>
        </w:numPr>
      </w:pPr>
      <w:r w:rsidRPr="008D621C">
        <w:t>Reflexion über Datenqualität und Reproduzierbarkeit</w:t>
      </w:r>
    </w:p>
    <w:p w14:paraId="4AA5C28D" w14:textId="77777777" w:rsidR="008D621C" w:rsidRPr="008D621C" w:rsidRDefault="008D621C" w:rsidP="008D621C">
      <w:pPr>
        <w:numPr>
          <w:ilvl w:val="0"/>
          <w:numId w:val="19"/>
        </w:numPr>
      </w:pPr>
      <w:r w:rsidRPr="008D621C">
        <w:t>Datenschutz und rechtliche Rahmenbedingungen bei Sekundärdaten</w:t>
      </w:r>
    </w:p>
    <w:p w14:paraId="54257C67" w14:textId="77777777" w:rsidR="008D621C" w:rsidRPr="008D621C" w:rsidRDefault="008D621C" w:rsidP="008D621C">
      <w:pPr>
        <w:numPr>
          <w:ilvl w:val="0"/>
          <w:numId w:val="19"/>
        </w:numPr>
      </w:pPr>
      <w:r w:rsidRPr="008D621C">
        <w:t>Verzerrungen und Bias in bestehenden Datensätzen</w:t>
      </w:r>
    </w:p>
    <w:p w14:paraId="3D226BD0" w14:textId="77777777" w:rsidR="008D621C" w:rsidRPr="008D621C" w:rsidRDefault="008D621C" w:rsidP="008D621C">
      <w:pPr>
        <w:numPr>
          <w:ilvl w:val="0"/>
          <w:numId w:val="19"/>
        </w:numPr>
      </w:pPr>
      <w:r w:rsidRPr="008D621C">
        <w:t>Statistische Verfahren und ihre ethischen Implikationen (z.</w:t>
      </w:r>
      <w:r w:rsidRPr="008D621C">
        <w:rPr>
          <w:rFonts w:ascii="Arial" w:hAnsi="Arial" w:cs="Arial"/>
        </w:rPr>
        <w:t> </w:t>
      </w:r>
      <w:r w:rsidRPr="008D621C">
        <w:t>B. NHST)</w:t>
      </w:r>
    </w:p>
    <w:p w14:paraId="6C8ECFB8" w14:textId="77777777" w:rsidR="008D621C" w:rsidRPr="008D621C" w:rsidRDefault="008D621C" w:rsidP="008D621C">
      <w:pPr>
        <w:numPr>
          <w:ilvl w:val="0"/>
          <w:numId w:val="19"/>
        </w:numPr>
      </w:pPr>
      <w:r w:rsidRPr="008D621C">
        <w:t>Verantwortung bei Weiterverwendung und Analyse von Sekundärdaten</w:t>
      </w:r>
    </w:p>
    <w:p w14:paraId="3DC3B8C9" w14:textId="25F3A70E" w:rsidR="008D621C" w:rsidRPr="008D621C" w:rsidRDefault="008D621C" w:rsidP="008D621C">
      <w:pPr>
        <w:pStyle w:val="berschrift3"/>
      </w:pPr>
      <w:bookmarkStart w:id="6" w:name="_Toc204161205"/>
      <w:r w:rsidRPr="008D621C">
        <w:t>2.</w:t>
      </w:r>
      <w:r>
        <w:t>5</w:t>
      </w:r>
      <w:r w:rsidRPr="008D621C">
        <w:t xml:space="preserve"> Videos – Modul 4: ELSA bei Primärdaten</w:t>
      </w:r>
      <w:bookmarkEnd w:id="6"/>
    </w:p>
    <w:p w14:paraId="1894C313" w14:textId="77777777" w:rsidR="008D621C" w:rsidRPr="008D621C" w:rsidRDefault="008D621C" w:rsidP="008D621C">
      <w:r w:rsidRPr="008D621C">
        <w:t>Dieses Modul fokussiert die ethische Planung und Durchführung von Datenerhebungen im Primärdatensektor, insbesondere mit Gesundheitsdaten.</w:t>
      </w:r>
    </w:p>
    <w:p w14:paraId="1E0C7164" w14:textId="77777777" w:rsidR="008D621C" w:rsidRPr="008D621C" w:rsidRDefault="008D621C" w:rsidP="008D621C">
      <w:r w:rsidRPr="008D621C">
        <w:t>Behandelt werden:</w:t>
      </w:r>
    </w:p>
    <w:p w14:paraId="5E66D9BA" w14:textId="77777777" w:rsidR="008D621C" w:rsidRPr="008D621C" w:rsidRDefault="008D621C" w:rsidP="008D621C">
      <w:pPr>
        <w:numPr>
          <w:ilvl w:val="0"/>
          <w:numId w:val="20"/>
        </w:numPr>
      </w:pPr>
      <w:r w:rsidRPr="008D621C">
        <w:t>Grundsätze ethisch verantwortlicher Datenerhebung</w:t>
      </w:r>
    </w:p>
    <w:p w14:paraId="2ABB8A97" w14:textId="77777777" w:rsidR="008D621C" w:rsidRPr="008D621C" w:rsidRDefault="008D621C" w:rsidP="008D621C">
      <w:pPr>
        <w:numPr>
          <w:ilvl w:val="0"/>
          <w:numId w:val="20"/>
        </w:numPr>
      </w:pPr>
      <w:r w:rsidRPr="008D621C">
        <w:t>Aufklärung und informierte Einwilligung der Teilnehmenden</w:t>
      </w:r>
    </w:p>
    <w:p w14:paraId="77C08A69" w14:textId="77777777" w:rsidR="008D621C" w:rsidRPr="008D621C" w:rsidRDefault="008D621C" w:rsidP="008D621C">
      <w:pPr>
        <w:numPr>
          <w:ilvl w:val="0"/>
          <w:numId w:val="20"/>
        </w:numPr>
      </w:pPr>
      <w:r w:rsidRPr="008D621C">
        <w:t>Schutz vulnerabler Gruppen</w:t>
      </w:r>
    </w:p>
    <w:p w14:paraId="308AC9E5" w14:textId="77777777" w:rsidR="008D621C" w:rsidRPr="008D621C" w:rsidRDefault="008D621C" w:rsidP="008D621C">
      <w:pPr>
        <w:numPr>
          <w:ilvl w:val="0"/>
          <w:numId w:val="20"/>
        </w:numPr>
      </w:pPr>
      <w:r w:rsidRPr="008D621C">
        <w:t>Praktische Umsetzung partizipativer Forschung</w:t>
      </w:r>
    </w:p>
    <w:p w14:paraId="57701175" w14:textId="77777777" w:rsidR="008D621C" w:rsidRDefault="008D621C" w:rsidP="008D621C">
      <w:pPr>
        <w:numPr>
          <w:ilvl w:val="0"/>
          <w:numId w:val="20"/>
        </w:numPr>
      </w:pPr>
      <w:r w:rsidRPr="008D621C">
        <w:t>Technische und organisatorische Maßnahmen zum Datenschutz bei Primärdaten</w:t>
      </w:r>
    </w:p>
    <w:p w14:paraId="230D9628" w14:textId="0DF7DA4D" w:rsidR="003A21A9" w:rsidRPr="003A21A9" w:rsidRDefault="00D80BF0" w:rsidP="003A21A9">
      <w:pPr>
        <w:rPr>
          <w:color w:val="FF0000"/>
        </w:rPr>
      </w:pPr>
      <w:r>
        <w:rPr>
          <w:color w:val="FF0000"/>
        </w:rPr>
        <w:t xml:space="preserve">Hinweis: </w:t>
      </w:r>
      <w:r w:rsidR="003A21A9" w:rsidRPr="003A21A9">
        <w:rPr>
          <w:color w:val="FF0000"/>
        </w:rPr>
        <w:t xml:space="preserve">Gegebenenfalls wird Modul 3 und 4 in einem Video behandelt. </w:t>
      </w:r>
    </w:p>
    <w:p w14:paraId="7FBADDDA" w14:textId="558E6663" w:rsidR="008D621C" w:rsidRPr="008D621C" w:rsidRDefault="008D621C" w:rsidP="008D621C">
      <w:pPr>
        <w:pStyle w:val="berschrift2"/>
      </w:pPr>
      <w:bookmarkStart w:id="7" w:name="_Toc204161206"/>
      <w:r w:rsidRPr="008D621C">
        <w:t>3 Begleitmaterialien und Vertiefung</w:t>
      </w:r>
      <w:bookmarkEnd w:id="7"/>
    </w:p>
    <w:p w14:paraId="3EDDF440" w14:textId="77777777" w:rsidR="008D621C" w:rsidRPr="008D621C" w:rsidRDefault="008D621C" w:rsidP="008D621C">
      <w:r w:rsidRPr="008D621C">
        <w:t>Zur Vertiefung der Inhalte stehen ergänzende Materialien zur Verfügung:</w:t>
      </w:r>
    </w:p>
    <w:p w14:paraId="63EFFF0F" w14:textId="7CF09234" w:rsidR="008D621C" w:rsidRPr="008D621C" w:rsidRDefault="008D621C" w:rsidP="008D621C">
      <w:pPr>
        <w:numPr>
          <w:ilvl w:val="0"/>
          <w:numId w:val="22"/>
        </w:numPr>
      </w:pPr>
      <w:r w:rsidRPr="008D621C">
        <w:rPr>
          <w:b/>
          <w:bCs/>
        </w:rPr>
        <w:t>Podcast-Aufgabe:</w:t>
      </w:r>
      <w:r w:rsidRPr="008D621C">
        <w:br/>
        <w:t xml:space="preserve">Der Podcast SoWiso der Universität Bamberg (Folge mit Isabell Kusche zum Thema Künstliche Intelligenz) dient als Reflexionsgrundlage. Lernende übertragen die darin diskutierten Erkenntnisse auf </w:t>
      </w:r>
      <w:r w:rsidR="00412ACC">
        <w:t>VeDa</w:t>
      </w:r>
      <w:r w:rsidRPr="008D621C">
        <w:t>. Im Fokus stehen Risiken durch technologische Voreingenommenheit (Bias), Machtasymmetrien und ethische Verantwortung.</w:t>
      </w:r>
    </w:p>
    <w:p w14:paraId="0918CB0E" w14:textId="77777777" w:rsidR="008D621C" w:rsidRPr="008D621C" w:rsidRDefault="008D621C" w:rsidP="008D621C">
      <w:pPr>
        <w:numPr>
          <w:ilvl w:val="0"/>
          <w:numId w:val="22"/>
        </w:numPr>
      </w:pPr>
      <w:r w:rsidRPr="008D621C">
        <w:rPr>
          <w:b/>
          <w:bCs/>
        </w:rPr>
        <w:t>Studienbrief (Textdokument):</w:t>
      </w:r>
      <w:r w:rsidRPr="008D621C">
        <w:br/>
        <w:t xml:space="preserve">Der Studienbrief fasst alle Inhalte kompakt zusammen und bietet eine ausführliche schriftliche Vertiefung. Er unterstützt die Wiederholung und den Transfer des Wissens und bereitet gezielt auf Prüfungen vor. Neben einer </w:t>
      </w:r>
      <w:r w:rsidRPr="008D621C">
        <w:lastRenderedPageBreak/>
        <w:t>systematischen Darstellung der wissenschaftlichen, ethischen und sozialen Aspekte enthält der Studienbrief:</w:t>
      </w:r>
    </w:p>
    <w:p w14:paraId="17327B15" w14:textId="77777777" w:rsidR="008D621C" w:rsidRPr="008D621C" w:rsidRDefault="008D621C" w:rsidP="008D621C">
      <w:pPr>
        <w:numPr>
          <w:ilvl w:val="1"/>
          <w:numId w:val="22"/>
        </w:numPr>
      </w:pPr>
      <w:r w:rsidRPr="008D621C">
        <w:t>Fallbeispiele zur praxisnahen Anwendung</w:t>
      </w:r>
    </w:p>
    <w:p w14:paraId="06A88171" w14:textId="77777777" w:rsidR="008D621C" w:rsidRPr="008D621C" w:rsidRDefault="008D621C" w:rsidP="008D621C">
      <w:pPr>
        <w:numPr>
          <w:ilvl w:val="1"/>
          <w:numId w:val="22"/>
        </w:numPr>
      </w:pPr>
      <w:r w:rsidRPr="008D621C">
        <w:t>Reflexionsfragen und Übungsaufgaben</w:t>
      </w:r>
    </w:p>
    <w:p w14:paraId="097A70FE" w14:textId="77777777" w:rsidR="008D621C" w:rsidRPr="008D621C" w:rsidRDefault="008D621C" w:rsidP="008D621C">
      <w:pPr>
        <w:numPr>
          <w:ilvl w:val="1"/>
          <w:numId w:val="22"/>
        </w:numPr>
      </w:pPr>
      <w:r w:rsidRPr="008D621C">
        <w:t>Verweise auf weiterführende Literatur und Ressourcen</w:t>
      </w:r>
    </w:p>
    <w:p w14:paraId="394D88CE" w14:textId="77777777" w:rsidR="008D621C" w:rsidRPr="008D621C" w:rsidRDefault="008D621C" w:rsidP="008D621C">
      <w:pPr>
        <w:numPr>
          <w:ilvl w:val="1"/>
          <w:numId w:val="22"/>
        </w:numPr>
      </w:pPr>
      <w:r w:rsidRPr="008D621C">
        <w:t>Glossar wichtiger Begriffe</w:t>
      </w:r>
    </w:p>
    <w:p w14:paraId="29A369E7" w14:textId="68C8AC45" w:rsidR="008D621C" w:rsidRPr="008D621C" w:rsidRDefault="008D621C" w:rsidP="008D621C">
      <w:pPr>
        <w:numPr>
          <w:ilvl w:val="1"/>
          <w:numId w:val="22"/>
        </w:numPr>
      </w:pPr>
      <w:r w:rsidRPr="008D621C">
        <w:t>Hinweise zur selbstständigen Bearbeitung der Video- und Begleitmaterialien</w:t>
      </w:r>
    </w:p>
    <w:p w14:paraId="7D228779" w14:textId="14DF4CB5" w:rsidR="008D621C" w:rsidRPr="008D621C" w:rsidRDefault="008D621C" w:rsidP="008D621C">
      <w:pPr>
        <w:pStyle w:val="berschrift2"/>
      </w:pPr>
      <w:bookmarkStart w:id="8" w:name="_Toc204161207"/>
      <w:r w:rsidRPr="008D621C">
        <w:t>4 Tests und Lernkontrolle</w:t>
      </w:r>
      <w:bookmarkEnd w:id="8"/>
    </w:p>
    <w:p w14:paraId="0C5D6266" w14:textId="7585B106" w:rsidR="008D621C" w:rsidRPr="008D621C" w:rsidRDefault="008D621C" w:rsidP="008D621C">
      <w:r w:rsidRPr="008D621C">
        <w:t>Zu jedem der fünf Videomodule wird ein kurzer Test angeboten, der das Verständnis prüft und die Lerninhalte festigt. Die Tests bestehen aus Multiple-Choice-Aufgaben, Zuordnungsformaten sowie offenen Reflexionsfragen.</w:t>
      </w:r>
    </w:p>
    <w:p w14:paraId="7594A18B" w14:textId="7F2A4D2A" w:rsidR="008D621C" w:rsidRPr="008D621C" w:rsidRDefault="008D621C" w:rsidP="008D621C">
      <w:pPr>
        <w:pStyle w:val="berschrift2"/>
      </w:pPr>
      <w:bookmarkStart w:id="9" w:name="_Toc204161208"/>
      <w:r w:rsidRPr="008D621C">
        <w:t>5 Fazit und Zielsetzung</w:t>
      </w:r>
      <w:bookmarkEnd w:id="9"/>
    </w:p>
    <w:p w14:paraId="62063E11" w14:textId="512DE93C" w:rsidR="008D621C" w:rsidRPr="008D621C" w:rsidRDefault="008D621C" w:rsidP="008D621C">
      <w:r w:rsidRPr="008D621C">
        <w:t>Dieses OER-Konzept verfolgt das Ziel, wissenschaftliche, ethische</w:t>
      </w:r>
      <w:r>
        <w:t xml:space="preserve">, </w:t>
      </w:r>
      <w:r w:rsidRPr="008D621C">
        <w:t xml:space="preserve">soziale </w:t>
      </w:r>
      <w:r>
        <w:t xml:space="preserve">und rechtliche Bildung in Bezug auf </w:t>
      </w:r>
      <w:r w:rsidR="00412ACC">
        <w:t>VeDa</w:t>
      </w:r>
      <w:r>
        <w:t xml:space="preserve"> </w:t>
      </w:r>
      <w:r w:rsidRPr="008D621C">
        <w:t>offen, zugänglich und praxisnah zu gestalten. Es verbindet wissenschaftstheoretisches Grundverständnis mit konkreten Anwendungsfeldern im Umgang mit Gesundheitsdaten.</w:t>
      </w:r>
    </w:p>
    <w:p w14:paraId="2487F3A9" w14:textId="3D1D5CA8" w:rsidR="008D621C" w:rsidRPr="008D621C" w:rsidRDefault="00F70B2F" w:rsidP="008D621C">
      <w:pPr>
        <w:pStyle w:val="berschrift2"/>
      </w:pPr>
      <w:bookmarkStart w:id="10" w:name="_Toc204161209"/>
      <w:r>
        <w:t xml:space="preserve">6 </w:t>
      </w:r>
      <w:r w:rsidR="008D621C" w:rsidRPr="008D621C">
        <w:t>Didaktische Leitlinien:</w:t>
      </w:r>
      <w:bookmarkEnd w:id="10"/>
    </w:p>
    <w:p w14:paraId="0E9B59F0" w14:textId="77777777" w:rsidR="008D621C" w:rsidRPr="008D621C" w:rsidRDefault="008D621C" w:rsidP="008D621C">
      <w:pPr>
        <w:numPr>
          <w:ilvl w:val="0"/>
          <w:numId w:val="23"/>
        </w:numPr>
      </w:pPr>
      <w:r w:rsidRPr="008D621C">
        <w:t>Förderung kritischen Denkens und ethischer Urteilsfähigkeit</w:t>
      </w:r>
    </w:p>
    <w:p w14:paraId="78D600DC" w14:textId="77777777" w:rsidR="008D621C" w:rsidRPr="008D621C" w:rsidRDefault="008D621C" w:rsidP="008D621C">
      <w:pPr>
        <w:numPr>
          <w:ilvl w:val="0"/>
          <w:numId w:val="23"/>
        </w:numPr>
      </w:pPr>
      <w:r w:rsidRPr="008D621C">
        <w:t>Sensibilisierung für Macht, Verantwortung und soziale Gerechtigkeit</w:t>
      </w:r>
    </w:p>
    <w:p w14:paraId="44EBEC5C" w14:textId="77777777" w:rsidR="008D621C" w:rsidRPr="008D621C" w:rsidRDefault="008D621C" w:rsidP="008D621C">
      <w:pPr>
        <w:numPr>
          <w:ilvl w:val="0"/>
          <w:numId w:val="23"/>
        </w:numPr>
      </w:pPr>
      <w:r w:rsidRPr="008D621C">
        <w:t>Aktivierung durch partizipative und reflektierende Lernformate</w:t>
      </w:r>
    </w:p>
    <w:p w14:paraId="29D769C1" w14:textId="77777777" w:rsidR="008D621C" w:rsidRPr="008D621C" w:rsidRDefault="008D621C" w:rsidP="008D621C">
      <w:pPr>
        <w:numPr>
          <w:ilvl w:val="0"/>
          <w:numId w:val="23"/>
        </w:numPr>
      </w:pPr>
      <w:r w:rsidRPr="008D621C">
        <w:t>Niedrigschwelliger Zugang durch offene Lizenzierung und barrierearme Gestaltung</w:t>
      </w:r>
    </w:p>
    <w:p w14:paraId="4800CCE8" w14:textId="77777777" w:rsidR="008D621C" w:rsidRPr="008D621C" w:rsidRDefault="008D621C" w:rsidP="008D621C">
      <w:r w:rsidRPr="008D621C">
        <w:t>Das Material kann in universitären Lehrveranstaltungen, in der Fortbildung oder zur Selbstbildung eingesetzt werden. Es eignet sich sowohl für den Einsatz in klassischen Seminarszenarien als auch in digitalen Selbstlernformaten.</w:t>
      </w:r>
    </w:p>
    <w:p w14:paraId="6B6F90DF" w14:textId="77777777" w:rsidR="008340CD" w:rsidRDefault="008340CD"/>
    <w:sectPr w:rsidR="008340CD" w:rsidSect="007364E0"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FED9C" w14:textId="77777777" w:rsidR="00B21B10" w:rsidRDefault="00B21B10" w:rsidP="007364E0">
      <w:pPr>
        <w:spacing w:after="0" w:line="240" w:lineRule="auto"/>
      </w:pPr>
      <w:r>
        <w:separator/>
      </w:r>
    </w:p>
  </w:endnote>
  <w:endnote w:type="continuationSeparator" w:id="0">
    <w:p w14:paraId="2CF6A9C8" w14:textId="77777777" w:rsidR="00B21B10" w:rsidRDefault="00B21B10" w:rsidP="0073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5770010"/>
      <w:docPartObj>
        <w:docPartGallery w:val="Page Numbers (Bottom of Page)"/>
        <w:docPartUnique/>
      </w:docPartObj>
    </w:sdtPr>
    <w:sdtContent>
      <w:p w14:paraId="06828FBE" w14:textId="44621DD0" w:rsidR="007364E0" w:rsidRDefault="007364E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FFEF7D" w14:textId="77777777" w:rsidR="007364E0" w:rsidRDefault="007364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C0C16" w14:textId="77777777" w:rsidR="00B21B10" w:rsidRDefault="00B21B10" w:rsidP="007364E0">
      <w:pPr>
        <w:spacing w:after="0" w:line="240" w:lineRule="auto"/>
      </w:pPr>
      <w:r>
        <w:separator/>
      </w:r>
    </w:p>
  </w:footnote>
  <w:footnote w:type="continuationSeparator" w:id="0">
    <w:p w14:paraId="611B4519" w14:textId="77777777" w:rsidR="00B21B10" w:rsidRDefault="00B21B10" w:rsidP="00736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0C1"/>
    <w:multiLevelType w:val="hybridMultilevel"/>
    <w:tmpl w:val="7F22D5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C7158"/>
    <w:multiLevelType w:val="multilevel"/>
    <w:tmpl w:val="1542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21BD9"/>
    <w:multiLevelType w:val="hybridMultilevel"/>
    <w:tmpl w:val="192AB0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D6EC2"/>
    <w:multiLevelType w:val="multilevel"/>
    <w:tmpl w:val="9B1A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E7374"/>
    <w:multiLevelType w:val="multilevel"/>
    <w:tmpl w:val="F3F6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4364AD"/>
    <w:multiLevelType w:val="multilevel"/>
    <w:tmpl w:val="2D80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F35B7"/>
    <w:multiLevelType w:val="multilevel"/>
    <w:tmpl w:val="D2FC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216167"/>
    <w:multiLevelType w:val="hybridMultilevel"/>
    <w:tmpl w:val="E05A5A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C0E06"/>
    <w:multiLevelType w:val="multilevel"/>
    <w:tmpl w:val="4D1C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4D6CBB"/>
    <w:multiLevelType w:val="multilevel"/>
    <w:tmpl w:val="391A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3D6682"/>
    <w:multiLevelType w:val="multilevel"/>
    <w:tmpl w:val="CBE6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442515"/>
    <w:multiLevelType w:val="multilevel"/>
    <w:tmpl w:val="9CA2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E754C0"/>
    <w:multiLevelType w:val="multilevel"/>
    <w:tmpl w:val="3B5A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321749"/>
    <w:multiLevelType w:val="multilevel"/>
    <w:tmpl w:val="0846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5431F0"/>
    <w:multiLevelType w:val="multilevel"/>
    <w:tmpl w:val="E880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D55229"/>
    <w:multiLevelType w:val="multilevel"/>
    <w:tmpl w:val="5ED2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69481A"/>
    <w:multiLevelType w:val="multilevel"/>
    <w:tmpl w:val="B9E8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6E152D"/>
    <w:multiLevelType w:val="multilevel"/>
    <w:tmpl w:val="11F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C16AE3"/>
    <w:multiLevelType w:val="multilevel"/>
    <w:tmpl w:val="867A5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BC326C"/>
    <w:multiLevelType w:val="multilevel"/>
    <w:tmpl w:val="4ED6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AF1DD7"/>
    <w:multiLevelType w:val="hybridMultilevel"/>
    <w:tmpl w:val="6412927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48E0C34">
      <w:start w:val="5"/>
      <w:numFmt w:val="bullet"/>
      <w:lvlText w:val="-"/>
      <w:lvlJc w:val="left"/>
      <w:pPr>
        <w:ind w:left="1788" w:hanging="360"/>
      </w:pPr>
      <w:rPr>
        <w:rFonts w:ascii="Aptos" w:eastAsiaTheme="minorHAnsi" w:hAnsi="Apto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2672C29"/>
    <w:multiLevelType w:val="multilevel"/>
    <w:tmpl w:val="98A2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165B33"/>
    <w:multiLevelType w:val="multilevel"/>
    <w:tmpl w:val="1E78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848017">
    <w:abstractNumId w:val="17"/>
  </w:num>
  <w:num w:numId="2" w16cid:durableId="1530336016">
    <w:abstractNumId w:val="13"/>
  </w:num>
  <w:num w:numId="3" w16cid:durableId="595358421">
    <w:abstractNumId w:val="4"/>
  </w:num>
  <w:num w:numId="4" w16cid:durableId="981349504">
    <w:abstractNumId w:val="10"/>
  </w:num>
  <w:num w:numId="5" w16cid:durableId="429081261">
    <w:abstractNumId w:val="15"/>
  </w:num>
  <w:num w:numId="6" w16cid:durableId="1328745502">
    <w:abstractNumId w:val="7"/>
  </w:num>
  <w:num w:numId="7" w16cid:durableId="888615538">
    <w:abstractNumId w:val="0"/>
  </w:num>
  <w:num w:numId="8" w16cid:durableId="1901477153">
    <w:abstractNumId w:val="20"/>
  </w:num>
  <w:num w:numId="9" w16cid:durableId="899945776">
    <w:abstractNumId w:val="2"/>
  </w:num>
  <w:num w:numId="10" w16cid:durableId="972754129">
    <w:abstractNumId w:val="22"/>
  </w:num>
  <w:num w:numId="11" w16cid:durableId="1072511589">
    <w:abstractNumId w:val="21"/>
  </w:num>
  <w:num w:numId="12" w16cid:durableId="504132151">
    <w:abstractNumId w:val="1"/>
  </w:num>
  <w:num w:numId="13" w16cid:durableId="763260756">
    <w:abstractNumId w:val="3"/>
  </w:num>
  <w:num w:numId="14" w16cid:durableId="825248357">
    <w:abstractNumId w:val="9"/>
  </w:num>
  <w:num w:numId="15" w16cid:durableId="826894659">
    <w:abstractNumId w:val="14"/>
  </w:num>
  <w:num w:numId="16" w16cid:durableId="1512794419">
    <w:abstractNumId w:val="18"/>
  </w:num>
  <w:num w:numId="17" w16cid:durableId="638459172">
    <w:abstractNumId w:val="5"/>
  </w:num>
  <w:num w:numId="18" w16cid:durableId="2078088702">
    <w:abstractNumId w:val="6"/>
  </w:num>
  <w:num w:numId="19" w16cid:durableId="302469332">
    <w:abstractNumId w:val="19"/>
  </w:num>
  <w:num w:numId="20" w16cid:durableId="75059519">
    <w:abstractNumId w:val="8"/>
  </w:num>
  <w:num w:numId="21" w16cid:durableId="246767720">
    <w:abstractNumId w:val="11"/>
  </w:num>
  <w:num w:numId="22" w16cid:durableId="1791972976">
    <w:abstractNumId w:val="12"/>
  </w:num>
  <w:num w:numId="23" w16cid:durableId="3696960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CD"/>
    <w:rsid w:val="001C1AA6"/>
    <w:rsid w:val="002F34CB"/>
    <w:rsid w:val="003A21A9"/>
    <w:rsid w:val="00412ACC"/>
    <w:rsid w:val="00413B1D"/>
    <w:rsid w:val="00453824"/>
    <w:rsid w:val="004D66B7"/>
    <w:rsid w:val="005D6873"/>
    <w:rsid w:val="007258D2"/>
    <w:rsid w:val="007364E0"/>
    <w:rsid w:val="007955F3"/>
    <w:rsid w:val="007A7DE8"/>
    <w:rsid w:val="007B78DF"/>
    <w:rsid w:val="007E6470"/>
    <w:rsid w:val="008340CD"/>
    <w:rsid w:val="008D621C"/>
    <w:rsid w:val="00954641"/>
    <w:rsid w:val="00974312"/>
    <w:rsid w:val="009A61FA"/>
    <w:rsid w:val="00A969C5"/>
    <w:rsid w:val="00B21B10"/>
    <w:rsid w:val="00C412E9"/>
    <w:rsid w:val="00D374B0"/>
    <w:rsid w:val="00D4024A"/>
    <w:rsid w:val="00D7469C"/>
    <w:rsid w:val="00D80BF0"/>
    <w:rsid w:val="00E44202"/>
    <w:rsid w:val="00F0719A"/>
    <w:rsid w:val="00F70B2F"/>
    <w:rsid w:val="00FE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DD37"/>
  <w15:chartTrackingRefBased/>
  <w15:docId w15:val="{709DF0A9-3001-449F-9ED1-DD68D6B5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34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34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34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34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34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34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34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34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34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34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34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34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340C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340C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340C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340C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340C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340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34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34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34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34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34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340C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340C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340C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34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340C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340CD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D66B7"/>
    <w:rPr>
      <w:rFonts w:ascii="Times New Roman" w:hAnsi="Times New Roman" w:cs="Times New Roman"/>
    </w:rPr>
  </w:style>
  <w:style w:type="character" w:styleId="Fett">
    <w:name w:val="Strong"/>
    <w:basedOn w:val="Absatz-Standardschriftart"/>
    <w:uiPriority w:val="22"/>
    <w:qFormat/>
    <w:rsid w:val="004D66B7"/>
    <w:rPr>
      <w:b/>
      <w:b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D621C"/>
    <w:pPr>
      <w:spacing w:before="240" w:after="0" w:line="259" w:lineRule="auto"/>
      <w:outlineLvl w:val="9"/>
    </w:pPr>
    <w:rPr>
      <w:kern w:val="0"/>
      <w:sz w:val="32"/>
      <w:szCs w:val="32"/>
      <w:lang w:eastAsia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8D621C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D621C"/>
    <w:pPr>
      <w:spacing w:after="100"/>
      <w:ind w:left="480"/>
    </w:pPr>
  </w:style>
  <w:style w:type="character" w:styleId="Hyperlink">
    <w:name w:val="Hyperlink"/>
    <w:basedOn w:val="Absatz-Standardschriftart"/>
    <w:uiPriority w:val="99"/>
    <w:unhideWhenUsed/>
    <w:rsid w:val="008D621C"/>
    <w:rPr>
      <w:color w:val="467886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64E0"/>
  </w:style>
  <w:style w:type="paragraph" w:styleId="Fuzeile">
    <w:name w:val="footer"/>
    <w:basedOn w:val="Standard"/>
    <w:link w:val="FuzeileZchn"/>
    <w:uiPriority w:val="99"/>
    <w:unhideWhenUsed/>
    <w:rsid w:val="007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DEEA6-66A8-4572-8096-ABF95E80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1319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Schorr, Sabrina</dc:creator>
  <cp:keywords/>
  <dc:description/>
  <cp:lastModifiedBy>Schorr, Sabrina</cp:lastModifiedBy>
  <cp:revision>19</cp:revision>
  <dcterms:created xsi:type="dcterms:W3CDTF">2025-07-23T08:58:00Z</dcterms:created>
  <dcterms:modified xsi:type="dcterms:W3CDTF">2025-08-12T12:42:00Z</dcterms:modified>
</cp:coreProperties>
</file>