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46AF9" w14:textId="688694C7" w:rsidR="007416E0" w:rsidRPr="008A3EA5" w:rsidRDefault="00271C8E" w:rsidP="008A3EA5">
      <w:pPr>
        <w:rPr>
          <w:b/>
          <w:bCs/>
          <w:sz w:val="36"/>
          <w:szCs w:val="36"/>
        </w:rPr>
      </w:pPr>
      <w:r w:rsidRPr="008A3EA5">
        <w:rPr>
          <w:b/>
          <w:bCs/>
          <w:sz w:val="36"/>
          <w:szCs w:val="36"/>
        </w:rPr>
        <w:t>Daten interpretieren</w:t>
      </w:r>
    </w:p>
    <w:p w14:paraId="2E257351" w14:textId="53DCA9AB" w:rsidR="003A030E" w:rsidRDefault="003A030E" w:rsidP="008A3EA5">
      <w:pPr>
        <w:rPr>
          <w:b/>
          <w:bCs/>
        </w:rPr>
      </w:pPr>
      <w:r w:rsidRPr="003A030E">
        <w:rPr>
          <w:b/>
          <w:bCs/>
          <w:sz w:val="28"/>
          <w:szCs w:val="28"/>
        </w:rPr>
        <w:t>Daten präsentieren</w:t>
      </w:r>
      <w:r w:rsidR="008A3EA5">
        <w:rPr>
          <w:b/>
          <w:bCs/>
          <w:sz w:val="28"/>
          <w:szCs w:val="28"/>
        </w:rPr>
        <w:t xml:space="preserve"> </w:t>
      </w:r>
    </w:p>
    <w:p w14:paraId="16B9638F" w14:textId="77777777" w:rsidR="003A030E" w:rsidRDefault="003A030E" w:rsidP="003A030E">
      <w:pPr>
        <w:rPr>
          <w:b/>
          <w:bCs/>
        </w:rPr>
      </w:pPr>
    </w:p>
    <w:p w14:paraId="312819FB" w14:textId="06039E4D" w:rsidR="00DF5E67" w:rsidRDefault="00C41E5A" w:rsidP="004A576D">
      <w:pPr>
        <w:spacing w:after="0"/>
        <w:rPr>
          <w:b/>
          <w:bCs/>
        </w:rPr>
      </w:pPr>
      <w:r w:rsidRPr="003D1DF2">
        <w:rPr>
          <w:b/>
          <w:bCs/>
        </w:rPr>
        <w:t>Lernziele</w:t>
      </w:r>
    </w:p>
    <w:p w14:paraId="0284AB31" w14:textId="481A39CC" w:rsidR="00C41E5A" w:rsidRDefault="00BF28B5" w:rsidP="004A576D">
      <w:pPr>
        <w:spacing w:after="0"/>
      </w:pPr>
      <w:r w:rsidRPr="003D1DF2">
        <w:rPr>
          <w:i/>
          <w:iCs/>
        </w:rPr>
        <w:t>Lernende können…</w:t>
      </w:r>
    </w:p>
    <w:p w14:paraId="5E9FF38A" w14:textId="0F1B6F3D" w:rsidR="008E4DAF" w:rsidRPr="003D1DF2" w:rsidRDefault="008E4DAF" w:rsidP="004A576D">
      <w:pPr>
        <w:spacing w:after="0"/>
        <w:rPr>
          <w:rFonts w:cs="Arial"/>
          <w:i/>
          <w:iCs/>
        </w:rPr>
      </w:pPr>
      <w:r>
        <w:tab/>
      </w:r>
      <w:r w:rsidRPr="003D1DF2">
        <w:rPr>
          <w:rFonts w:cs="Arial"/>
          <w:i/>
          <w:iCs/>
        </w:rPr>
        <w:t>… unter Anleitung Ergebnisse mithilfe von statistische</w:t>
      </w:r>
      <w:r w:rsidR="00024E34" w:rsidRPr="003D1DF2">
        <w:rPr>
          <w:rFonts w:cs="Arial"/>
          <w:i/>
          <w:iCs/>
        </w:rPr>
        <w:t>n</w:t>
      </w:r>
      <w:r w:rsidRPr="003D1DF2">
        <w:rPr>
          <w:rFonts w:cs="Arial"/>
          <w:i/>
          <w:iCs/>
        </w:rPr>
        <w:t xml:space="preserve"> Fachtermini darstellen</w:t>
      </w:r>
      <w:r w:rsidR="00024E34" w:rsidRPr="003D1DF2">
        <w:rPr>
          <w:rFonts w:cs="Arial"/>
          <w:i/>
          <w:iCs/>
        </w:rPr>
        <w:t>.</w:t>
      </w:r>
    </w:p>
    <w:p w14:paraId="394ECF1F" w14:textId="62398E0E" w:rsidR="008E4DAF" w:rsidRPr="003D1DF2" w:rsidRDefault="008E4DAF" w:rsidP="004A576D">
      <w:pPr>
        <w:spacing w:after="0"/>
        <w:ind w:left="708"/>
        <w:rPr>
          <w:rFonts w:cs="Arial"/>
          <w:i/>
          <w:iCs/>
        </w:rPr>
      </w:pPr>
      <w:r w:rsidRPr="003D1DF2">
        <w:rPr>
          <w:rFonts w:cs="Arial"/>
          <w:i/>
          <w:iCs/>
        </w:rPr>
        <w:t>… unter Anleitung auswählen, welche Informationen zur Ergebnisdarstellung relevant sind.</w:t>
      </w:r>
    </w:p>
    <w:p w14:paraId="1F6CB7DF" w14:textId="194689C8" w:rsidR="008E4DAF" w:rsidRPr="003D1DF2" w:rsidRDefault="008E4DAF" w:rsidP="004A576D">
      <w:pPr>
        <w:spacing w:after="0"/>
        <w:ind w:firstLine="708"/>
        <w:rPr>
          <w:rFonts w:cs="Arial"/>
          <w:i/>
          <w:iCs/>
        </w:rPr>
      </w:pPr>
      <w:r w:rsidRPr="003D1DF2">
        <w:rPr>
          <w:rFonts w:cs="Arial"/>
          <w:i/>
          <w:iCs/>
        </w:rPr>
        <w:t>… Ergebnisse unter Anleitung visuell darstellen.</w:t>
      </w:r>
    </w:p>
    <w:p w14:paraId="3C0232BE" w14:textId="405AA83C" w:rsidR="00223D22" w:rsidRPr="003D1DF2" w:rsidRDefault="008E4DAF" w:rsidP="004A576D">
      <w:pPr>
        <w:spacing w:after="0"/>
        <w:ind w:firstLine="708"/>
        <w:rPr>
          <w:rFonts w:cs="Arial"/>
          <w:i/>
          <w:iCs/>
        </w:rPr>
      </w:pPr>
      <w:r w:rsidRPr="003D1DF2">
        <w:rPr>
          <w:rFonts w:cs="Arial"/>
          <w:i/>
          <w:iCs/>
        </w:rPr>
        <w:t>… unter Anleitung eine wissenschaftliche Publikation erstellen.</w:t>
      </w:r>
    </w:p>
    <w:p w14:paraId="039B9821" w14:textId="77777777" w:rsidR="004A576D" w:rsidRDefault="004A576D" w:rsidP="004A576D">
      <w:pPr>
        <w:spacing w:after="0"/>
        <w:rPr>
          <w:rFonts w:cs="Arial"/>
        </w:rPr>
      </w:pPr>
    </w:p>
    <w:p w14:paraId="63A844B3" w14:textId="35760092" w:rsidR="00484AEA" w:rsidRDefault="00484AEA" w:rsidP="004A576D">
      <w:pPr>
        <w:spacing w:after="0"/>
        <w:rPr>
          <w:rFonts w:cs="Arial"/>
        </w:rPr>
      </w:pPr>
      <w:r>
        <w:rPr>
          <w:rFonts w:cs="Arial"/>
        </w:rPr>
        <w:t>In diese</w:t>
      </w:r>
      <w:r w:rsidR="00A9186E">
        <w:rPr>
          <w:rFonts w:cs="Arial"/>
        </w:rPr>
        <w:t>r Le</w:t>
      </w:r>
      <w:r w:rsidR="00592C93">
        <w:rPr>
          <w:rFonts w:cs="Arial"/>
        </w:rPr>
        <w:t xml:space="preserve">rneinheit </w:t>
      </w:r>
      <w:r w:rsidR="00DB0028">
        <w:rPr>
          <w:rFonts w:cs="Arial"/>
        </w:rPr>
        <w:t xml:space="preserve">werden zur Erreichung der o.g. </w:t>
      </w:r>
      <w:r w:rsidR="008C63C0">
        <w:rPr>
          <w:rFonts w:cs="Arial"/>
        </w:rPr>
        <w:t>Lernziele die nachfolgenden Themen behandelt. Für eine weitere Ver</w:t>
      </w:r>
      <w:r w:rsidR="00FA0072">
        <w:rPr>
          <w:rFonts w:cs="Arial"/>
        </w:rPr>
        <w:t xml:space="preserve">tiefung der Inhalte und ein breiteres Verständnis finden Sie </w:t>
      </w:r>
      <w:r w:rsidR="007A6C1F">
        <w:rPr>
          <w:rFonts w:cs="Arial"/>
        </w:rPr>
        <w:t>am Ende</w:t>
      </w:r>
      <w:r w:rsidR="00E47051">
        <w:rPr>
          <w:rFonts w:cs="Arial"/>
        </w:rPr>
        <w:t xml:space="preserve"> Links für</w:t>
      </w:r>
      <w:r w:rsidR="007A6C1F">
        <w:rPr>
          <w:rFonts w:cs="Arial"/>
        </w:rPr>
        <w:t xml:space="preserve"> weitere</w:t>
      </w:r>
      <w:r w:rsidR="00E47051">
        <w:rPr>
          <w:rFonts w:cs="Arial"/>
        </w:rPr>
        <w:t xml:space="preserve"> frei zugängliche</w:t>
      </w:r>
      <w:r w:rsidR="007A6C1F">
        <w:rPr>
          <w:rFonts w:cs="Arial"/>
        </w:rPr>
        <w:t xml:space="preserve"> </w:t>
      </w:r>
      <w:r w:rsidR="00E47051">
        <w:rPr>
          <w:rFonts w:cs="Arial"/>
        </w:rPr>
        <w:t>Lernmaterialien.</w:t>
      </w:r>
    </w:p>
    <w:p w14:paraId="0A9FEA88" w14:textId="77777777" w:rsidR="00A829B1" w:rsidRDefault="00A829B1" w:rsidP="004A576D">
      <w:pPr>
        <w:spacing w:after="0"/>
        <w:rPr>
          <w:rFonts w:cs="Arial"/>
        </w:rPr>
      </w:pPr>
    </w:p>
    <w:p w14:paraId="1DFB4D4B" w14:textId="77777777" w:rsidR="00484AEA" w:rsidRDefault="00484AEA" w:rsidP="004A576D">
      <w:pPr>
        <w:spacing w:after="0"/>
        <w:rPr>
          <w:rFonts w:cs="Arial"/>
        </w:rPr>
      </w:pPr>
    </w:p>
    <w:p w14:paraId="08681B4B" w14:textId="77777777" w:rsidR="00484AEA" w:rsidRDefault="00484AEA" w:rsidP="004A576D">
      <w:pPr>
        <w:spacing w:after="0"/>
        <w:rPr>
          <w:rFonts w:cs="Arial"/>
        </w:rPr>
      </w:pPr>
    </w:p>
    <w:p w14:paraId="441929BD" w14:textId="77777777" w:rsidR="00CB06EF" w:rsidRPr="00DE03C6" w:rsidRDefault="00CB06EF" w:rsidP="00CB06EF">
      <w:pPr>
        <w:spacing w:after="0"/>
        <w:rPr>
          <w:b/>
          <w:bCs/>
          <w:sz w:val="28"/>
          <w:szCs w:val="28"/>
        </w:rPr>
      </w:pPr>
      <w:r w:rsidRPr="00DE03C6">
        <w:rPr>
          <w:b/>
          <w:bCs/>
          <w:sz w:val="28"/>
          <w:szCs w:val="28"/>
        </w:rPr>
        <w:t>Daten verschiedener Skalenniveaus darstellen (Wissen anwenden)</w:t>
      </w:r>
    </w:p>
    <w:p w14:paraId="76745430" w14:textId="77777777" w:rsidR="003D1DF2" w:rsidRPr="003D1DF2" w:rsidRDefault="003D1DF2" w:rsidP="00CB06EF">
      <w:pPr>
        <w:spacing w:after="0"/>
        <w:rPr>
          <w:b/>
          <w:bCs/>
        </w:rPr>
      </w:pPr>
    </w:p>
    <w:p w14:paraId="6AAC3E8D" w14:textId="7354CA57" w:rsidR="00A829B1" w:rsidRPr="00A132B3" w:rsidRDefault="002F229A" w:rsidP="00A829B1">
      <w:pPr>
        <w:spacing w:after="0"/>
      </w:pPr>
      <w:r>
        <w:t>Wie i</w:t>
      </w:r>
      <w:r w:rsidR="00D47A8D">
        <w:t>m vorherigen Modul bereits</w:t>
      </w:r>
      <w:r w:rsidR="00481E7B">
        <w:t xml:space="preserve"> beschrieben</w:t>
      </w:r>
      <w:r w:rsidR="00D47A8D">
        <w:t xml:space="preserve"> </w:t>
      </w:r>
      <w:r w:rsidR="000606CE">
        <w:t>können Daten, j</w:t>
      </w:r>
      <w:r w:rsidR="003554B1">
        <w:t xml:space="preserve">e nach Art, </w:t>
      </w:r>
      <w:r w:rsidR="00066F87">
        <w:t>in</w:t>
      </w:r>
      <w:r w:rsidR="000E28CC">
        <w:t xml:space="preserve"> verschiedene </w:t>
      </w:r>
      <w:r w:rsidR="003554B1">
        <w:t xml:space="preserve">Skalenniveaus </w:t>
      </w:r>
      <w:r w:rsidR="00066F87">
        <w:t>klassifiziert werd</w:t>
      </w:r>
      <w:r w:rsidR="00D36058">
        <w:t>en</w:t>
      </w:r>
      <w:r w:rsidR="00144773">
        <w:t>.</w:t>
      </w:r>
      <w:r w:rsidR="00D36058">
        <w:t xml:space="preserve"> </w:t>
      </w:r>
      <w:r w:rsidR="00531015">
        <w:t xml:space="preserve">Skalenniveaus haben unterschiedliche Eigenschaften </w:t>
      </w:r>
      <w:r w:rsidR="00C729E9">
        <w:t>und geben vor, welche statistischen Analysen mit den vorliegenden Daten möglich sind</w:t>
      </w:r>
      <w:r w:rsidR="00895E9F">
        <w:t xml:space="preserve"> und welche nicht. </w:t>
      </w:r>
      <w:r w:rsidR="00451851">
        <w:t>Im Verlauf bestimmt dies natürlich auch</w:t>
      </w:r>
      <w:r w:rsidR="0098373B">
        <w:t>, in welcher Form die</w:t>
      </w:r>
      <w:r w:rsidR="000606CE">
        <w:t xml:space="preserve"> jeweiligen</w:t>
      </w:r>
      <w:r w:rsidR="0098373B">
        <w:t xml:space="preserve"> Daten </w:t>
      </w:r>
      <w:r w:rsidR="00A132B3">
        <w:t>präsentiert werden können und welche Arten der Präsentation überhaupt Sinn machen.</w:t>
      </w:r>
    </w:p>
    <w:p w14:paraId="6CE8930B" w14:textId="2B1AE3B9" w:rsidR="00A829B1" w:rsidRDefault="00A829B1" w:rsidP="00A829B1">
      <w:pPr>
        <w:spacing w:after="0"/>
        <w:rPr>
          <w:rFonts w:cs="Arial"/>
        </w:rPr>
      </w:pPr>
      <w:r>
        <w:rPr>
          <w:rFonts w:cs="Arial"/>
        </w:rPr>
        <w:t xml:space="preserve">Eine Ausnahme bilden hier qualitative Daten, da diese in der Regel nur selten quantifiziert </w:t>
      </w:r>
      <w:r w:rsidR="003B14F2">
        <w:rPr>
          <w:rFonts w:cs="Arial"/>
        </w:rPr>
        <w:t xml:space="preserve">und im klassischen Sinne </w:t>
      </w:r>
      <w:r w:rsidR="00D505E5">
        <w:rPr>
          <w:rFonts w:cs="Arial"/>
        </w:rPr>
        <w:t>„gemessen“ werden.</w:t>
      </w:r>
    </w:p>
    <w:p w14:paraId="73A1DCBE" w14:textId="77777777" w:rsidR="00272743" w:rsidRDefault="00272743" w:rsidP="00A829B1">
      <w:pPr>
        <w:spacing w:after="0"/>
        <w:rPr>
          <w:rFonts w:cs="Arial"/>
        </w:rPr>
      </w:pPr>
    </w:p>
    <w:p w14:paraId="5FC153D6" w14:textId="69C4A746" w:rsidR="005965EA" w:rsidRDefault="002F1502" w:rsidP="00DE03C6">
      <w:pPr>
        <w:spacing w:after="0"/>
        <w:rPr>
          <w:rFonts w:cs="Arial"/>
        </w:rPr>
      </w:pPr>
      <w:r>
        <w:rPr>
          <w:rFonts w:cs="Arial"/>
          <w:b/>
          <w:bCs/>
        </w:rPr>
        <w:t>Daten mit n</w:t>
      </w:r>
      <w:r w:rsidR="00423A1D" w:rsidRPr="00DE03C6">
        <w:rPr>
          <w:rFonts w:cs="Arial"/>
          <w:b/>
          <w:bCs/>
        </w:rPr>
        <w:t>ominal</w:t>
      </w:r>
      <w:r w:rsidR="00E60E68" w:rsidRPr="00DE03C6">
        <w:rPr>
          <w:rFonts w:cs="Arial"/>
          <w:b/>
          <w:bCs/>
        </w:rPr>
        <w:t>e</w:t>
      </w:r>
      <w:r>
        <w:rPr>
          <w:rFonts w:cs="Arial"/>
          <w:b/>
          <w:bCs/>
        </w:rPr>
        <w:t>n</w:t>
      </w:r>
      <w:r w:rsidR="00E60E68" w:rsidRPr="00DE03C6">
        <w:rPr>
          <w:rFonts w:cs="Arial"/>
          <w:b/>
          <w:bCs/>
        </w:rPr>
        <w:t>/</w:t>
      </w:r>
      <w:r>
        <w:rPr>
          <w:rFonts w:cs="Arial"/>
          <w:b/>
          <w:bCs/>
        </w:rPr>
        <w:t>o</w:t>
      </w:r>
      <w:r w:rsidR="00E60E68" w:rsidRPr="00DE03C6">
        <w:rPr>
          <w:rFonts w:cs="Arial"/>
          <w:b/>
          <w:bCs/>
        </w:rPr>
        <w:t>rdinale</w:t>
      </w:r>
      <w:r>
        <w:rPr>
          <w:rFonts w:cs="Arial"/>
          <w:b/>
          <w:bCs/>
        </w:rPr>
        <w:t>n</w:t>
      </w:r>
      <w:r w:rsidR="00E60E68" w:rsidRPr="00DE03C6">
        <w:rPr>
          <w:rFonts w:cs="Arial"/>
          <w:b/>
          <w:bCs/>
        </w:rPr>
        <w:t xml:space="preserve"> Merkmale</w:t>
      </w:r>
      <w:r>
        <w:rPr>
          <w:rFonts w:cs="Arial"/>
          <w:b/>
          <w:bCs/>
        </w:rPr>
        <w:t>n</w:t>
      </w:r>
    </w:p>
    <w:p w14:paraId="4CDB33B8" w14:textId="4F624DA4" w:rsidR="00332817" w:rsidRDefault="005965EA" w:rsidP="0049393A">
      <w:pPr>
        <w:spacing w:after="0"/>
        <w:rPr>
          <w:rFonts w:cs="Arial"/>
        </w:rPr>
      </w:pPr>
      <w:r>
        <w:rPr>
          <w:rFonts w:cs="Arial"/>
        </w:rPr>
        <w:t xml:space="preserve">Daten mit nominalen und ordinalen </w:t>
      </w:r>
      <w:r w:rsidR="00936111">
        <w:rPr>
          <w:rFonts w:cs="Arial"/>
        </w:rPr>
        <w:t xml:space="preserve">Merkmalen </w:t>
      </w:r>
      <w:r w:rsidR="009332FD">
        <w:rPr>
          <w:rFonts w:cs="Arial"/>
        </w:rPr>
        <w:t xml:space="preserve">werden </w:t>
      </w:r>
      <w:r w:rsidR="0049393A">
        <w:rPr>
          <w:rFonts w:cs="Arial"/>
        </w:rPr>
        <w:t xml:space="preserve">vor allem in </w:t>
      </w:r>
      <w:r w:rsidR="004A24D2" w:rsidRPr="00FC70E2">
        <w:rPr>
          <w:rFonts w:cs="Arial"/>
        </w:rPr>
        <w:t>Balkendiagramme</w:t>
      </w:r>
      <w:r w:rsidR="0049393A">
        <w:rPr>
          <w:rFonts w:cs="Arial"/>
        </w:rPr>
        <w:t>n</w:t>
      </w:r>
      <w:r w:rsidR="00A45B38">
        <w:rPr>
          <w:rFonts w:cs="Arial"/>
        </w:rPr>
        <w:t>/</w:t>
      </w:r>
      <w:r w:rsidR="004A24D2" w:rsidRPr="00FC70E2">
        <w:rPr>
          <w:rFonts w:cs="Arial"/>
        </w:rPr>
        <w:t>Säulendiagramme</w:t>
      </w:r>
      <w:r w:rsidR="0049393A">
        <w:rPr>
          <w:rFonts w:cs="Arial"/>
        </w:rPr>
        <w:t>n</w:t>
      </w:r>
      <w:r w:rsidR="00F84DFC">
        <w:rPr>
          <w:rFonts w:cs="Arial"/>
        </w:rPr>
        <w:t xml:space="preserve">, </w:t>
      </w:r>
      <w:r w:rsidR="008A146B" w:rsidRPr="00FC70E2">
        <w:rPr>
          <w:rFonts w:cs="Arial"/>
        </w:rPr>
        <w:t>Kreisdiagramme</w:t>
      </w:r>
      <w:r w:rsidR="00F84DFC">
        <w:rPr>
          <w:rFonts w:cs="Arial"/>
        </w:rPr>
        <w:t>n</w:t>
      </w:r>
      <w:r w:rsidR="008A146B" w:rsidRPr="00FC70E2">
        <w:rPr>
          <w:rFonts w:cs="Arial"/>
        </w:rPr>
        <w:t xml:space="preserve">, </w:t>
      </w:r>
      <w:r w:rsidR="00F84DFC">
        <w:rPr>
          <w:rFonts w:cs="Arial"/>
        </w:rPr>
        <w:t xml:space="preserve">oder </w:t>
      </w:r>
      <w:r w:rsidR="00171826" w:rsidRPr="00FC70E2">
        <w:rPr>
          <w:rFonts w:cs="Arial"/>
        </w:rPr>
        <w:t>Häufigkeitstabellen</w:t>
      </w:r>
      <w:r w:rsidR="00E852D6" w:rsidRPr="00FC70E2">
        <w:rPr>
          <w:rFonts w:cs="Arial"/>
        </w:rPr>
        <w:t xml:space="preserve"> </w:t>
      </w:r>
      <w:r w:rsidR="00F84DFC">
        <w:rPr>
          <w:rFonts w:cs="Arial"/>
        </w:rPr>
        <w:t xml:space="preserve">dargestellt. </w:t>
      </w:r>
      <w:r w:rsidR="00BA4740">
        <w:rPr>
          <w:rFonts w:cs="Arial"/>
        </w:rPr>
        <w:t>Jede</w:t>
      </w:r>
      <w:r w:rsidR="00931CB8">
        <w:rPr>
          <w:rFonts w:cs="Arial"/>
        </w:rPr>
        <w:t xml:space="preserve"> der Darstellungsvarianten </w:t>
      </w:r>
      <w:r w:rsidR="00BA4740">
        <w:rPr>
          <w:rFonts w:cs="Arial"/>
        </w:rPr>
        <w:t>hat Stärken und Schwächen</w:t>
      </w:r>
      <w:r w:rsidR="00794FBF">
        <w:rPr>
          <w:rFonts w:cs="Arial"/>
        </w:rPr>
        <w:t>, die bei der Wahl zu beachten gilt.</w:t>
      </w:r>
    </w:p>
    <w:p w14:paraId="0F1F16DD" w14:textId="77777777" w:rsidR="00794FBF" w:rsidRDefault="00794FBF" w:rsidP="0049393A">
      <w:pPr>
        <w:spacing w:after="0"/>
        <w:rPr>
          <w:rFonts w:cs="Arial"/>
        </w:rPr>
      </w:pPr>
    </w:p>
    <w:p w14:paraId="0603AA88" w14:textId="49C14129" w:rsidR="00633485" w:rsidRDefault="00574743" w:rsidP="00633485">
      <w:pPr>
        <w:pStyle w:val="Listenabsatz"/>
        <w:numPr>
          <w:ilvl w:val="0"/>
          <w:numId w:val="4"/>
        </w:numPr>
        <w:spacing w:after="0"/>
        <w:rPr>
          <w:rFonts w:cs="Arial"/>
        </w:rPr>
      </w:pPr>
      <w:r w:rsidRPr="00022EE6">
        <w:rPr>
          <w:rFonts w:cs="Arial"/>
          <w:b/>
          <w:bCs/>
        </w:rPr>
        <w:t>Balkendiagramme</w:t>
      </w:r>
      <w:r w:rsidR="003C5702">
        <w:rPr>
          <w:rFonts w:cs="Arial"/>
        </w:rPr>
        <w:t xml:space="preserve"> </w:t>
      </w:r>
      <w:r w:rsidR="00A45B38">
        <w:rPr>
          <w:rFonts w:cs="Arial"/>
        </w:rPr>
        <w:t xml:space="preserve">bzw. </w:t>
      </w:r>
      <w:r w:rsidR="00A45B38" w:rsidRPr="00022EE6">
        <w:rPr>
          <w:rFonts w:cs="Arial"/>
          <w:b/>
          <w:bCs/>
        </w:rPr>
        <w:t>Säulendiagramme</w:t>
      </w:r>
      <w:r w:rsidR="00A45B38">
        <w:rPr>
          <w:rFonts w:cs="Arial"/>
        </w:rPr>
        <w:t xml:space="preserve"> </w:t>
      </w:r>
      <w:r w:rsidR="003C5702">
        <w:rPr>
          <w:rFonts w:cs="Arial"/>
        </w:rPr>
        <w:t xml:space="preserve">sind i. d. R. </w:t>
      </w:r>
      <w:r w:rsidR="00CA6708">
        <w:rPr>
          <w:rFonts w:cs="Arial"/>
        </w:rPr>
        <w:t>leichtverständlich und</w:t>
      </w:r>
      <w:r w:rsidR="003C5702">
        <w:rPr>
          <w:rFonts w:cs="Arial"/>
        </w:rPr>
        <w:t xml:space="preserve"> können</w:t>
      </w:r>
      <w:r w:rsidR="00A45B38">
        <w:rPr>
          <w:rFonts w:cs="Arial"/>
        </w:rPr>
        <w:t xml:space="preserve"> richtig angewandt</w:t>
      </w:r>
      <w:r w:rsidR="003C5702">
        <w:rPr>
          <w:rFonts w:cs="Arial"/>
        </w:rPr>
        <w:t xml:space="preserve"> visuell schnell </w:t>
      </w:r>
      <w:r w:rsidR="00CA6708">
        <w:rPr>
          <w:rFonts w:cs="Arial"/>
        </w:rPr>
        <w:t>verarbeitet</w:t>
      </w:r>
      <w:r w:rsidR="00A45B38">
        <w:rPr>
          <w:rFonts w:cs="Arial"/>
        </w:rPr>
        <w:t xml:space="preserve"> und interpretiert</w:t>
      </w:r>
      <w:r w:rsidR="003C5702">
        <w:rPr>
          <w:rFonts w:cs="Arial"/>
        </w:rPr>
        <w:t xml:space="preserve"> </w:t>
      </w:r>
      <w:r w:rsidR="00CA6708">
        <w:rPr>
          <w:rFonts w:cs="Arial"/>
        </w:rPr>
        <w:t xml:space="preserve">werden. Zudem </w:t>
      </w:r>
      <w:r w:rsidR="009E5D3E">
        <w:rPr>
          <w:rFonts w:cs="Arial"/>
        </w:rPr>
        <w:t xml:space="preserve">kann man </w:t>
      </w:r>
      <w:r w:rsidR="006D110C">
        <w:rPr>
          <w:rFonts w:cs="Arial"/>
        </w:rPr>
        <w:t>Häufigkeiten verschiedene</w:t>
      </w:r>
      <w:r w:rsidR="00A45B38">
        <w:rPr>
          <w:rFonts w:cs="Arial"/>
        </w:rPr>
        <w:t>r</w:t>
      </w:r>
      <w:r w:rsidR="006D110C">
        <w:rPr>
          <w:rFonts w:cs="Arial"/>
        </w:rPr>
        <w:t xml:space="preserve"> </w:t>
      </w:r>
      <w:r w:rsidR="00054E41">
        <w:rPr>
          <w:rFonts w:cs="Arial"/>
        </w:rPr>
        <w:t>Ausprägungen von Variablen</w:t>
      </w:r>
      <w:r w:rsidR="009E35EE">
        <w:rPr>
          <w:rFonts w:cs="Arial"/>
        </w:rPr>
        <w:t>,</w:t>
      </w:r>
      <w:r w:rsidR="00A45B38">
        <w:rPr>
          <w:rFonts w:cs="Arial"/>
        </w:rPr>
        <w:t xml:space="preserve"> wie beispielsweise verschiedene Therapien</w:t>
      </w:r>
      <w:r w:rsidR="009E35EE">
        <w:rPr>
          <w:rFonts w:cs="Arial"/>
        </w:rPr>
        <w:t>,</w:t>
      </w:r>
      <w:r w:rsidR="00054E41">
        <w:rPr>
          <w:rFonts w:cs="Arial"/>
        </w:rPr>
        <w:t xml:space="preserve"> in Balkendiagramm</w:t>
      </w:r>
      <w:r w:rsidR="006D110C">
        <w:rPr>
          <w:rFonts w:cs="Arial"/>
        </w:rPr>
        <w:t>en</w:t>
      </w:r>
      <w:r w:rsidR="00A45B38">
        <w:rPr>
          <w:rFonts w:cs="Arial"/>
        </w:rPr>
        <w:t xml:space="preserve"> relativ</w:t>
      </w:r>
      <w:r w:rsidR="00054E41">
        <w:rPr>
          <w:rFonts w:cs="Arial"/>
        </w:rPr>
        <w:t xml:space="preserve"> einfach vergleichen</w:t>
      </w:r>
      <w:r w:rsidR="006D110C">
        <w:rPr>
          <w:rFonts w:cs="Arial"/>
        </w:rPr>
        <w:t xml:space="preserve">. Bei komplexeren Datensätzen kann ein Balkendiagramm mit vielen </w:t>
      </w:r>
      <w:r w:rsidR="006D110C">
        <w:rPr>
          <w:rFonts w:cs="Arial"/>
        </w:rPr>
        <w:lastRenderedPageBreak/>
        <w:t>Balken jedoch schnell unübersichtlich werden</w:t>
      </w:r>
      <w:r w:rsidR="00A45B38">
        <w:rPr>
          <w:rFonts w:cs="Arial"/>
        </w:rPr>
        <w:t xml:space="preserve"> und bietet ggf. nicht die gewünschte Detailtiefe</w:t>
      </w:r>
      <w:r w:rsidR="006D110C">
        <w:rPr>
          <w:rFonts w:cs="Arial"/>
        </w:rPr>
        <w:t>.</w:t>
      </w:r>
      <w:r w:rsidR="00A45B38">
        <w:rPr>
          <w:rFonts w:cs="Arial"/>
        </w:rPr>
        <w:t xml:space="preserve"> </w:t>
      </w:r>
      <w:r w:rsidR="00502AC8">
        <w:rPr>
          <w:rFonts w:cs="Arial"/>
        </w:rPr>
        <w:t xml:space="preserve">Bei </w:t>
      </w:r>
      <w:r w:rsidR="005E5684">
        <w:rPr>
          <w:rFonts w:cs="Arial"/>
        </w:rPr>
        <w:t xml:space="preserve">Kategorien, die keiner Reihenfolge entsprechen </w:t>
      </w:r>
      <w:r w:rsidR="00EC1013">
        <w:rPr>
          <w:rFonts w:cs="Arial"/>
        </w:rPr>
        <w:t>und nach Belieben angeordnet werden können</w:t>
      </w:r>
      <w:r w:rsidR="00413CBC">
        <w:rPr>
          <w:rFonts w:cs="Arial"/>
        </w:rPr>
        <w:t>, bietet sic</w:t>
      </w:r>
      <w:r w:rsidR="00EC1013">
        <w:rPr>
          <w:rFonts w:cs="Arial"/>
        </w:rPr>
        <w:t>h</w:t>
      </w:r>
      <w:r w:rsidR="00413CBC">
        <w:rPr>
          <w:rFonts w:cs="Arial"/>
        </w:rPr>
        <w:t xml:space="preserve"> häufig eine horizontale Darstellung an</w:t>
      </w:r>
      <w:r w:rsidR="00EC1013">
        <w:rPr>
          <w:rFonts w:cs="Arial"/>
        </w:rPr>
        <w:t>.</w:t>
      </w:r>
      <w:r w:rsidR="00410027">
        <w:rPr>
          <w:rFonts w:cs="Arial"/>
        </w:rPr>
        <w:t xml:space="preserve"> </w:t>
      </w:r>
      <w:r w:rsidR="00485A15">
        <w:rPr>
          <w:rFonts w:cs="Arial"/>
        </w:rPr>
        <w:t>Beispiel</w:t>
      </w:r>
      <w:r w:rsidR="00A80131">
        <w:rPr>
          <w:rFonts w:cs="Arial"/>
        </w:rPr>
        <w:t>e</w:t>
      </w:r>
      <w:r w:rsidR="006059BC">
        <w:rPr>
          <w:rFonts w:cs="Arial"/>
        </w:rPr>
        <w:t>:</w:t>
      </w:r>
      <w:r w:rsidR="00485A15">
        <w:rPr>
          <w:rFonts w:cs="Arial"/>
        </w:rPr>
        <w:t xml:space="preserve"> </w:t>
      </w:r>
    </w:p>
    <w:p w14:paraId="3E34AB28" w14:textId="77777777" w:rsidR="0071148C" w:rsidRDefault="0071148C" w:rsidP="0071148C">
      <w:pPr>
        <w:spacing w:after="0"/>
        <w:rPr>
          <w:rFonts w:cs="Arial"/>
        </w:rPr>
      </w:pPr>
    </w:p>
    <w:p w14:paraId="562FF1F5" w14:textId="77777777" w:rsidR="0071148C" w:rsidRDefault="0071148C" w:rsidP="005B4452">
      <w:pPr>
        <w:keepNext/>
        <w:spacing w:after="0"/>
        <w:jc w:val="center"/>
      </w:pPr>
      <w:r w:rsidRPr="0071148C">
        <w:rPr>
          <w:rFonts w:cs="Arial"/>
          <w:noProof/>
        </w:rPr>
        <w:drawing>
          <wp:inline distT="0" distB="0" distL="0" distR="0" wp14:anchorId="74B8D527" wp14:editId="19F63254">
            <wp:extent cx="5760720" cy="3269597"/>
            <wp:effectExtent l="0" t="0" r="0" b="7620"/>
            <wp:docPr id="17437286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28606" name="Grafik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269597"/>
                    </a:xfrm>
                    <a:prstGeom prst="rect">
                      <a:avLst/>
                    </a:prstGeom>
                  </pic:spPr>
                </pic:pic>
              </a:graphicData>
            </a:graphic>
          </wp:inline>
        </w:drawing>
      </w:r>
    </w:p>
    <w:p w14:paraId="140C0149" w14:textId="7EAB4F7C" w:rsidR="0071148C" w:rsidRDefault="0071148C" w:rsidP="005B4452">
      <w:pPr>
        <w:pStyle w:val="Beschriftung"/>
        <w:jc w:val="center"/>
        <w:rPr>
          <w:rFonts w:cs="Arial"/>
        </w:rPr>
      </w:pPr>
      <w:r>
        <w:t xml:space="preserve">Abbildung </w:t>
      </w:r>
      <w:fldSimple w:instr=" SEQ Abbildung \* ARABIC ">
        <w:r w:rsidR="00A4643B">
          <w:rPr>
            <w:noProof/>
          </w:rPr>
          <w:t>1</w:t>
        </w:r>
      </w:fldSimple>
      <w:r>
        <w:t>: Folge- und Begleiterkrankungen Diabetes</w:t>
      </w:r>
    </w:p>
    <w:p w14:paraId="358FF222" w14:textId="77777777" w:rsidR="0071148C" w:rsidRDefault="0071148C" w:rsidP="0071148C">
      <w:pPr>
        <w:spacing w:after="0"/>
        <w:rPr>
          <w:rFonts w:cs="Arial"/>
        </w:rPr>
      </w:pPr>
    </w:p>
    <w:p w14:paraId="7C901155" w14:textId="77777777" w:rsidR="0071148C" w:rsidRPr="0071148C" w:rsidRDefault="0071148C" w:rsidP="0071148C">
      <w:pPr>
        <w:spacing w:after="0"/>
        <w:rPr>
          <w:rFonts w:cs="Arial"/>
        </w:rPr>
      </w:pPr>
    </w:p>
    <w:p w14:paraId="1357AE82" w14:textId="77777777" w:rsidR="00946BCD" w:rsidRDefault="00946BCD" w:rsidP="005B4452">
      <w:pPr>
        <w:keepNext/>
        <w:spacing w:after="0"/>
        <w:jc w:val="center"/>
      </w:pPr>
      <w:r w:rsidRPr="00946BCD">
        <w:rPr>
          <w:rFonts w:cs="Arial"/>
          <w:noProof/>
        </w:rPr>
        <w:drawing>
          <wp:inline distT="0" distB="0" distL="0" distR="0" wp14:anchorId="0C370299" wp14:editId="2866FF3A">
            <wp:extent cx="5302250" cy="3097070"/>
            <wp:effectExtent l="0" t="0" r="0" b="8255"/>
            <wp:docPr id="8859936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93614" name=""/>
                    <pic:cNvPicPr/>
                  </pic:nvPicPr>
                  <pic:blipFill>
                    <a:blip r:embed="rId6"/>
                    <a:stretch>
                      <a:fillRect/>
                    </a:stretch>
                  </pic:blipFill>
                  <pic:spPr>
                    <a:xfrm>
                      <a:off x="0" y="0"/>
                      <a:ext cx="5317341" cy="3105884"/>
                    </a:xfrm>
                    <a:prstGeom prst="rect">
                      <a:avLst/>
                    </a:prstGeom>
                  </pic:spPr>
                </pic:pic>
              </a:graphicData>
            </a:graphic>
          </wp:inline>
        </w:drawing>
      </w:r>
    </w:p>
    <w:p w14:paraId="0104650D" w14:textId="33100EBE" w:rsidR="00463A8B" w:rsidRDefault="00946BCD" w:rsidP="005B4452">
      <w:pPr>
        <w:pStyle w:val="Beschriftung"/>
        <w:jc w:val="center"/>
      </w:pPr>
      <w:r>
        <w:t xml:space="preserve">Abbildung </w:t>
      </w:r>
      <w:fldSimple w:instr=" SEQ Abbildung \* ARABIC ">
        <w:r w:rsidR="00A4643B">
          <w:rPr>
            <w:noProof/>
          </w:rPr>
          <w:t>2</w:t>
        </w:r>
      </w:fldSimple>
      <w:r>
        <w:t xml:space="preserve">: Übergewicht und Adipositas in </w:t>
      </w:r>
      <w:r w:rsidR="00D9007A">
        <w:t>Deutschland</w:t>
      </w:r>
      <w:r>
        <w:t xml:space="preserve"> 2020. (rki.de)</w:t>
      </w:r>
    </w:p>
    <w:p w14:paraId="5082BB97" w14:textId="77777777" w:rsidR="00246131" w:rsidRPr="00246131" w:rsidRDefault="00246131" w:rsidP="00246131"/>
    <w:p w14:paraId="37E3A8FF" w14:textId="56D0C8E4" w:rsidR="00E0401A" w:rsidRPr="00E0401A" w:rsidRDefault="00A45B38" w:rsidP="00E0401A">
      <w:pPr>
        <w:pStyle w:val="Listenabsatz"/>
        <w:numPr>
          <w:ilvl w:val="0"/>
          <w:numId w:val="4"/>
        </w:numPr>
        <w:spacing w:after="0"/>
      </w:pPr>
      <w:r w:rsidRPr="00E0401A">
        <w:rPr>
          <w:rFonts w:cs="Arial"/>
          <w:b/>
          <w:bCs/>
        </w:rPr>
        <w:lastRenderedPageBreak/>
        <w:t>Kreisdiagramme</w:t>
      </w:r>
      <w:r w:rsidRPr="00E0401A">
        <w:rPr>
          <w:rFonts w:cs="Arial"/>
        </w:rPr>
        <w:t xml:space="preserve"> können eine Lösung für die Darstellung von Anteilen sein, es gibt allerdings viele Fallstricke, weshalb sie eher sparsam eingesetzt werden sollten. Dies gilt besonders für wissenschaftliche Publikationen. </w:t>
      </w:r>
      <w:r w:rsidR="009A0AE8" w:rsidRPr="00E0401A">
        <w:rPr>
          <w:rFonts w:cs="Arial"/>
        </w:rPr>
        <w:t xml:space="preserve">Zwar wirkt ein Kreisdiagramm im ersten Moment intuitiv und leicht verständlich, bei vielen Kategorien oder geringen Anteilsunterschieden </w:t>
      </w:r>
      <w:r w:rsidR="00655B21" w:rsidRPr="00E0401A">
        <w:rPr>
          <w:rFonts w:cs="Arial"/>
        </w:rPr>
        <w:t xml:space="preserve">kann es allerdings schnell irreführend sein. Vergleiche oder das Ablesen genauer Werte sind in diesen Fällen fast unmöglich. Zudem muss bei der Farbwahl </w:t>
      </w:r>
      <w:r w:rsidR="00BE0827" w:rsidRPr="00E0401A">
        <w:rPr>
          <w:rFonts w:cs="Arial"/>
        </w:rPr>
        <w:t>auf Barrierefreiheit geachtet werden, sodass auch farbenblinde alle Informationen erfassen könne</w:t>
      </w:r>
      <w:r w:rsidR="00E0401A" w:rsidRPr="00E0401A">
        <w:rPr>
          <w:rFonts w:cs="Arial"/>
        </w:rPr>
        <w:t>n. Beispiel:</w:t>
      </w:r>
      <w:r w:rsidR="00E0401A">
        <w:rPr>
          <w:rFonts w:cs="Arial"/>
        </w:rPr>
        <w:br/>
      </w:r>
    </w:p>
    <w:p w14:paraId="62AB4C2E" w14:textId="0727CE8B" w:rsidR="00A4643B" w:rsidRDefault="00E0401A" w:rsidP="00E0401A">
      <w:pPr>
        <w:pStyle w:val="Listenabsatz"/>
        <w:spacing w:after="0"/>
        <w:jc w:val="center"/>
      </w:pPr>
      <w:r>
        <w:rPr>
          <w:noProof/>
        </w:rPr>
        <w:drawing>
          <wp:inline distT="0" distB="0" distL="0" distR="0" wp14:anchorId="29FECBF3" wp14:editId="1CF53CBD">
            <wp:extent cx="2354580" cy="2430780"/>
            <wp:effectExtent l="0" t="0" r="7620" b="7620"/>
            <wp:docPr id="1905957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4580" cy="2430780"/>
                    </a:xfrm>
                    <a:prstGeom prst="rect">
                      <a:avLst/>
                    </a:prstGeom>
                    <a:noFill/>
                    <a:ln>
                      <a:noFill/>
                    </a:ln>
                  </pic:spPr>
                </pic:pic>
              </a:graphicData>
            </a:graphic>
          </wp:inline>
        </w:drawing>
      </w:r>
    </w:p>
    <w:p w14:paraId="20044200" w14:textId="4800E112" w:rsidR="00BA4A37" w:rsidRPr="00381DDA" w:rsidRDefault="00A4643B" w:rsidP="00E0401A">
      <w:pPr>
        <w:pStyle w:val="Beschriftung"/>
        <w:jc w:val="center"/>
        <w:rPr>
          <w:rFonts w:cs="Arial"/>
        </w:rPr>
      </w:pPr>
      <w:r>
        <w:t xml:space="preserve">Abbildung </w:t>
      </w:r>
      <w:fldSimple w:instr=" SEQ Abbildung \* ARABIC ">
        <w:r>
          <w:rPr>
            <w:noProof/>
          </w:rPr>
          <w:t>3</w:t>
        </w:r>
      </w:fldSimple>
      <w:r w:rsidR="00976BB0">
        <w:t>: Anteil Raucher*innen einer Studienpopulation</w:t>
      </w:r>
    </w:p>
    <w:p w14:paraId="57F6B647" w14:textId="77777777" w:rsidR="00463A8B" w:rsidRPr="00463A8B" w:rsidRDefault="00463A8B" w:rsidP="00463A8B">
      <w:pPr>
        <w:spacing w:after="0"/>
        <w:rPr>
          <w:rFonts w:cs="Arial"/>
        </w:rPr>
      </w:pPr>
    </w:p>
    <w:p w14:paraId="59B927CF" w14:textId="784EF30E" w:rsidR="00E27221" w:rsidRDefault="00BE0827" w:rsidP="00384DEB">
      <w:pPr>
        <w:pStyle w:val="Listenabsatz"/>
        <w:numPr>
          <w:ilvl w:val="0"/>
          <w:numId w:val="4"/>
        </w:numPr>
        <w:spacing w:after="0"/>
        <w:rPr>
          <w:rFonts w:cs="Arial"/>
        </w:rPr>
      </w:pPr>
      <w:r w:rsidRPr="00022EE6">
        <w:rPr>
          <w:rFonts w:cs="Arial"/>
          <w:b/>
          <w:bCs/>
        </w:rPr>
        <w:t>Häufigkeitstabellen</w:t>
      </w:r>
      <w:r>
        <w:rPr>
          <w:rFonts w:cs="Arial"/>
        </w:rPr>
        <w:t xml:space="preserve"> sind visuell nicht besonders ansprechend, weisen jedoch einen hohen Informationsgehalt auf ohne die Gefahr einer grafischen Verzerrung. Absolute und relative Werte können so mit hoher Informationsdichte dargestellt werden, v.a. wenn viele Kategorien betrachtet werden.</w:t>
      </w:r>
      <w:r w:rsidR="00463A8B">
        <w:rPr>
          <w:rFonts w:cs="Arial"/>
        </w:rPr>
        <w:t xml:space="preserve"> Häufigkeitstabellen eignen sich in erster Linie für die Kommunikation von Ergebnissen an Fachpublikum. Für Laien sind sie eher abstrakt und schwer verständlich. Bei gemischtem Publikum bietet sich eine Kombination mit Diagramm(en) an.</w:t>
      </w:r>
      <w:r w:rsidR="00B569A7">
        <w:rPr>
          <w:rFonts w:cs="Arial"/>
        </w:rPr>
        <w:t xml:space="preserve"> </w:t>
      </w:r>
      <w:r w:rsidR="00381DDA">
        <w:rPr>
          <w:rFonts w:cs="Arial"/>
        </w:rPr>
        <w:t xml:space="preserve">Beispiel: </w:t>
      </w:r>
    </w:p>
    <w:p w14:paraId="5ECD9793" w14:textId="77777777" w:rsidR="00096A4F" w:rsidRDefault="004A5A6F" w:rsidP="005B4452">
      <w:pPr>
        <w:pStyle w:val="Listenabsatz"/>
        <w:keepNext/>
        <w:spacing w:after="0"/>
        <w:ind w:left="0"/>
        <w:jc w:val="center"/>
      </w:pPr>
      <w:r w:rsidRPr="004A5A6F">
        <w:rPr>
          <w:rFonts w:cs="Arial"/>
          <w:noProof/>
        </w:rPr>
        <w:lastRenderedPageBreak/>
        <w:drawing>
          <wp:inline distT="0" distB="0" distL="0" distR="0" wp14:anchorId="1D6346FE" wp14:editId="04A72D1C">
            <wp:extent cx="5264421" cy="2673487"/>
            <wp:effectExtent l="0" t="0" r="0" b="0"/>
            <wp:docPr id="10759429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942944" name=""/>
                    <pic:cNvPicPr/>
                  </pic:nvPicPr>
                  <pic:blipFill>
                    <a:blip r:embed="rId8"/>
                    <a:stretch>
                      <a:fillRect/>
                    </a:stretch>
                  </pic:blipFill>
                  <pic:spPr>
                    <a:xfrm>
                      <a:off x="0" y="0"/>
                      <a:ext cx="5264421" cy="2673487"/>
                    </a:xfrm>
                    <a:prstGeom prst="rect">
                      <a:avLst/>
                    </a:prstGeom>
                  </pic:spPr>
                </pic:pic>
              </a:graphicData>
            </a:graphic>
          </wp:inline>
        </w:drawing>
      </w:r>
    </w:p>
    <w:p w14:paraId="61313050" w14:textId="5C17321A" w:rsidR="002774FD" w:rsidRPr="00384DEB" w:rsidRDefault="00096A4F" w:rsidP="005B4452">
      <w:pPr>
        <w:pStyle w:val="Beschriftung"/>
        <w:jc w:val="center"/>
        <w:rPr>
          <w:rFonts w:cs="Arial"/>
        </w:rPr>
      </w:pPr>
      <w:r>
        <w:t xml:space="preserve">Abbildung </w:t>
      </w:r>
      <w:fldSimple w:instr=" SEQ Abbildung \* ARABIC ">
        <w:r w:rsidR="00A4643B">
          <w:rPr>
            <w:noProof/>
          </w:rPr>
          <w:t>4</w:t>
        </w:r>
      </w:fldSimple>
      <w:r>
        <w:t xml:space="preserve">: </w:t>
      </w:r>
      <w:r w:rsidRPr="00091BCB">
        <w:t>Erkrankungs- und Sterberisiko in Deutschland nach Alter und Geschlecht, ICD-10 C33 – C34</w:t>
      </w:r>
      <w:r w:rsidR="00E417EC">
        <w:t>(</w:t>
      </w:r>
      <w:r w:rsidR="00E417EC" w:rsidRPr="00E417EC">
        <w:t>bösartige Neubildungen im Bereich der Atemwege</w:t>
      </w:r>
      <w:r w:rsidR="00850E81">
        <w:t>)</w:t>
      </w:r>
      <w:r w:rsidRPr="00091BCB">
        <w:t>, Datenbasis 2019</w:t>
      </w:r>
      <w:r>
        <w:t xml:space="preserve"> (Krebs in Deutschland 2023, krebsdaten.de)</w:t>
      </w:r>
    </w:p>
    <w:p w14:paraId="7A7CBE01" w14:textId="77777777" w:rsidR="002774FD" w:rsidRDefault="002774FD" w:rsidP="002774FD">
      <w:pPr>
        <w:spacing w:after="0"/>
        <w:rPr>
          <w:rFonts w:cs="Arial"/>
        </w:rPr>
      </w:pPr>
    </w:p>
    <w:p w14:paraId="5838302A" w14:textId="51CC932F" w:rsidR="00925728" w:rsidRPr="00DF5E67" w:rsidRDefault="00DF5E67" w:rsidP="00DF5E67">
      <w:pPr>
        <w:pStyle w:val="Listenabsatz"/>
        <w:numPr>
          <w:ilvl w:val="0"/>
          <w:numId w:val="4"/>
        </w:numPr>
        <w:spacing w:after="0"/>
        <w:rPr>
          <w:rFonts w:cs="Arial"/>
        </w:rPr>
      </w:pPr>
      <w:r w:rsidRPr="00DF5E67">
        <w:t>In</w:t>
      </w:r>
      <w:r w:rsidRPr="00DF5E67">
        <w:rPr>
          <w:b/>
          <w:bCs/>
        </w:rPr>
        <w:t xml:space="preserve"> </w:t>
      </w:r>
      <w:r w:rsidR="00925728" w:rsidRPr="00DF5E67">
        <w:rPr>
          <w:b/>
          <w:bCs/>
        </w:rPr>
        <w:t>Kontingenztafel</w:t>
      </w:r>
      <w:r w:rsidRPr="00DF5E67">
        <w:rPr>
          <w:b/>
          <w:bCs/>
        </w:rPr>
        <w:t>n</w:t>
      </w:r>
      <w:r w:rsidR="00925728" w:rsidRPr="00DF5E67">
        <w:rPr>
          <w:b/>
          <w:bCs/>
        </w:rPr>
        <w:t> (Kreuztabelle</w:t>
      </w:r>
      <w:r w:rsidRPr="00DF5E67">
        <w:rPr>
          <w:b/>
          <w:bCs/>
        </w:rPr>
        <w:t>n</w:t>
      </w:r>
      <w:r w:rsidR="00925728" w:rsidRPr="00DF5E67">
        <w:rPr>
          <w:b/>
          <w:bCs/>
        </w:rPr>
        <w:t>)</w:t>
      </w:r>
      <w:r w:rsidRPr="00DF5E67">
        <w:rPr>
          <w:b/>
          <w:bCs/>
        </w:rPr>
        <w:t xml:space="preserve"> </w:t>
      </w:r>
      <w:r w:rsidR="00925728">
        <w:t>kann die Kombination von zwei kategorialen Variablen mit jeweils mindestens zwei Merkmalsausprägungen dargestellt werden. Sie können als eine Art Erweiterung von Häufigkeitstabellen verstanden werden, verfolgen jedoch den Zweck Zusammenhänge darzustellen. Die einfachste Form der Kontingenztafel ist die Vierfeldertafel. In ihr kann bspw. Der Zusammenhang zwischen dem Rauchstatus und einer Lungenkrebsdiagnose dargestellt werden</w:t>
      </w:r>
      <w:r w:rsidR="00B569A7">
        <w:t xml:space="preserve"> (Abb. 5)</w:t>
      </w:r>
      <w:r w:rsidR="00925728">
        <w:t xml:space="preserve">. </w:t>
      </w:r>
      <w:r>
        <w:t xml:space="preserve">Werte können </w:t>
      </w:r>
      <w:r w:rsidRPr="005E075A">
        <w:t xml:space="preserve">sowohl </w:t>
      </w:r>
      <w:r>
        <w:t xml:space="preserve">als </w:t>
      </w:r>
      <w:r w:rsidRPr="005E075A">
        <w:t xml:space="preserve">absolute Häufigkeiten (konkrete Anzahlen) </w:t>
      </w:r>
      <w:r>
        <w:t xml:space="preserve">oder </w:t>
      </w:r>
      <w:r w:rsidRPr="005E075A">
        <w:t>als relative Häufigkeiten (Prozentanteile)</w:t>
      </w:r>
      <w:r>
        <w:t xml:space="preserve"> aufgenommen werden.  Neben dem visuellen Aspekt sind Kontingenztafeln auch die Grundlage für den Chi-Quadrat-Test, ein </w:t>
      </w:r>
      <w:proofErr w:type="gramStart"/>
      <w:r>
        <w:t>Hypothesentest</w:t>
      </w:r>
      <w:proofErr w:type="gramEnd"/>
      <w:r>
        <w:t xml:space="preserve"> um zu prüfen, ob sich die beobachteten Häufigkeiten signifikant von den erwarteten Häufigkeiten unterscheiden</w:t>
      </w:r>
      <w:r w:rsidR="00B569A7">
        <w:t>. Beispiele:</w:t>
      </w:r>
    </w:p>
    <w:p w14:paraId="7E9C9325" w14:textId="77777777" w:rsidR="00925728" w:rsidRDefault="00925728" w:rsidP="00925728">
      <w:pPr>
        <w:spacing w:after="0"/>
      </w:pPr>
    </w:p>
    <w:tbl>
      <w:tblPr>
        <w:tblStyle w:val="Tabellenraster"/>
        <w:tblW w:w="0" w:type="auto"/>
        <w:jc w:val="center"/>
        <w:tblLook w:val="04A0" w:firstRow="1" w:lastRow="0" w:firstColumn="1" w:lastColumn="0" w:noHBand="0" w:noVBand="1"/>
      </w:tblPr>
      <w:tblGrid>
        <w:gridCol w:w="1883"/>
        <w:gridCol w:w="1546"/>
        <w:gridCol w:w="2095"/>
      </w:tblGrid>
      <w:tr w:rsidR="00925728" w14:paraId="59713783" w14:textId="77777777" w:rsidTr="00A4643B">
        <w:trPr>
          <w:jc w:val="center"/>
        </w:trPr>
        <w:tc>
          <w:tcPr>
            <w:tcW w:w="1883" w:type="dxa"/>
            <w:tcBorders>
              <w:top w:val="single" w:sz="4" w:space="0" w:color="auto"/>
              <w:left w:val="single" w:sz="4" w:space="0" w:color="auto"/>
              <w:bottom w:val="single" w:sz="4" w:space="0" w:color="auto"/>
              <w:right w:val="single" w:sz="4" w:space="0" w:color="auto"/>
            </w:tcBorders>
          </w:tcPr>
          <w:p w14:paraId="57C5F51D" w14:textId="77777777" w:rsidR="00925728" w:rsidRDefault="00925728" w:rsidP="00F65BE2"/>
        </w:tc>
        <w:tc>
          <w:tcPr>
            <w:tcW w:w="1546" w:type="dxa"/>
            <w:tcBorders>
              <w:left w:val="single" w:sz="4" w:space="0" w:color="auto"/>
              <w:bottom w:val="single" w:sz="4" w:space="0" w:color="auto"/>
            </w:tcBorders>
            <w:shd w:val="clear" w:color="auto" w:fill="DAE9F7" w:themeFill="text2" w:themeFillTint="1A"/>
          </w:tcPr>
          <w:p w14:paraId="60595158" w14:textId="77777777" w:rsidR="00925728" w:rsidRDefault="00925728" w:rsidP="00F65BE2">
            <w:r>
              <w:t>Lungenkrebs</w:t>
            </w:r>
          </w:p>
        </w:tc>
        <w:tc>
          <w:tcPr>
            <w:tcW w:w="2095" w:type="dxa"/>
            <w:tcBorders>
              <w:bottom w:val="single" w:sz="4" w:space="0" w:color="auto"/>
            </w:tcBorders>
            <w:shd w:val="clear" w:color="auto" w:fill="DAE9F7" w:themeFill="text2" w:themeFillTint="1A"/>
          </w:tcPr>
          <w:p w14:paraId="5D9287D1" w14:textId="77777777" w:rsidR="00925728" w:rsidRDefault="00925728" w:rsidP="00F65BE2">
            <w:r>
              <w:t>Kein Lungenkrebs</w:t>
            </w:r>
          </w:p>
        </w:tc>
      </w:tr>
      <w:tr w:rsidR="00925728" w14:paraId="0F934A68" w14:textId="77777777" w:rsidTr="00A4643B">
        <w:trPr>
          <w:trHeight w:val="256"/>
          <w:jc w:val="center"/>
        </w:trPr>
        <w:tc>
          <w:tcPr>
            <w:tcW w:w="1883" w:type="dxa"/>
            <w:tcBorders>
              <w:top w:val="single" w:sz="4" w:space="0" w:color="auto"/>
            </w:tcBorders>
            <w:shd w:val="clear" w:color="auto" w:fill="DAE9F7" w:themeFill="text2" w:themeFillTint="1A"/>
          </w:tcPr>
          <w:p w14:paraId="676B8D94" w14:textId="77777777" w:rsidR="00925728" w:rsidRDefault="00925728" w:rsidP="00F65BE2">
            <w:r>
              <w:t>Raucher*in</w:t>
            </w:r>
          </w:p>
        </w:tc>
        <w:tc>
          <w:tcPr>
            <w:tcW w:w="1546" w:type="dxa"/>
            <w:shd w:val="clear" w:color="auto" w:fill="D9F2D0" w:themeFill="accent6" w:themeFillTint="33"/>
          </w:tcPr>
          <w:p w14:paraId="242363AC" w14:textId="77777777" w:rsidR="00925728" w:rsidRDefault="00925728" w:rsidP="00F65BE2">
            <w:pPr>
              <w:jc w:val="center"/>
            </w:pPr>
            <w:r>
              <w:t>45</w:t>
            </w:r>
          </w:p>
        </w:tc>
        <w:tc>
          <w:tcPr>
            <w:tcW w:w="2095" w:type="dxa"/>
            <w:shd w:val="clear" w:color="auto" w:fill="D9F2D0" w:themeFill="accent6" w:themeFillTint="33"/>
          </w:tcPr>
          <w:p w14:paraId="7CB38F74" w14:textId="77777777" w:rsidR="00925728" w:rsidRDefault="00925728" w:rsidP="00F65BE2">
            <w:pPr>
              <w:jc w:val="center"/>
            </w:pPr>
            <w:r>
              <w:t>200</w:t>
            </w:r>
          </w:p>
        </w:tc>
      </w:tr>
      <w:tr w:rsidR="00925728" w14:paraId="7184DFDE" w14:textId="77777777" w:rsidTr="00A4643B">
        <w:trPr>
          <w:trHeight w:val="374"/>
          <w:jc w:val="center"/>
        </w:trPr>
        <w:tc>
          <w:tcPr>
            <w:tcW w:w="1883" w:type="dxa"/>
            <w:shd w:val="clear" w:color="auto" w:fill="DAE9F7" w:themeFill="text2" w:themeFillTint="1A"/>
          </w:tcPr>
          <w:p w14:paraId="209A3599" w14:textId="77777777" w:rsidR="00925728" w:rsidRDefault="00925728" w:rsidP="00F65BE2">
            <w:r>
              <w:t>Nichtraucher*in</w:t>
            </w:r>
          </w:p>
        </w:tc>
        <w:tc>
          <w:tcPr>
            <w:tcW w:w="1546" w:type="dxa"/>
            <w:shd w:val="clear" w:color="auto" w:fill="D9F2D0" w:themeFill="accent6" w:themeFillTint="33"/>
          </w:tcPr>
          <w:p w14:paraId="570702CD" w14:textId="77777777" w:rsidR="00925728" w:rsidRDefault="00925728" w:rsidP="00F65BE2">
            <w:pPr>
              <w:jc w:val="center"/>
            </w:pPr>
            <w:r>
              <w:t>15</w:t>
            </w:r>
          </w:p>
        </w:tc>
        <w:tc>
          <w:tcPr>
            <w:tcW w:w="2095" w:type="dxa"/>
            <w:shd w:val="clear" w:color="auto" w:fill="D9F2D0" w:themeFill="accent6" w:themeFillTint="33"/>
          </w:tcPr>
          <w:p w14:paraId="4303529B" w14:textId="77777777" w:rsidR="00925728" w:rsidRDefault="00925728" w:rsidP="00A4643B">
            <w:pPr>
              <w:keepNext/>
              <w:jc w:val="center"/>
            </w:pPr>
            <w:r>
              <w:t>540</w:t>
            </w:r>
          </w:p>
        </w:tc>
      </w:tr>
    </w:tbl>
    <w:p w14:paraId="118D4681" w14:textId="5A9A1C72" w:rsidR="00925728" w:rsidRDefault="00A4643B" w:rsidP="00A4643B">
      <w:pPr>
        <w:pStyle w:val="Beschriftung"/>
        <w:jc w:val="center"/>
      </w:pPr>
      <w:r>
        <w:t xml:space="preserve">Abbildung </w:t>
      </w:r>
      <w:fldSimple w:instr=" SEQ Abbildung \* ARABIC ">
        <w:r>
          <w:rPr>
            <w:noProof/>
          </w:rPr>
          <w:t>5</w:t>
        </w:r>
      </w:fldSimple>
      <w:r w:rsidR="00976BB0">
        <w:t>: Kontingenztafel Rauchen und Lungenkrebs</w:t>
      </w:r>
    </w:p>
    <w:p w14:paraId="01262970" w14:textId="77777777" w:rsidR="00A4643B" w:rsidRDefault="00DF5E67" w:rsidP="00A4643B">
      <w:pPr>
        <w:keepNext/>
        <w:spacing w:after="0"/>
        <w:jc w:val="center"/>
      </w:pPr>
      <w:r>
        <w:rPr>
          <w:noProof/>
        </w:rPr>
        <w:lastRenderedPageBreak/>
        <w:drawing>
          <wp:inline distT="0" distB="0" distL="0" distR="0" wp14:anchorId="0CE6617C" wp14:editId="22A1A230">
            <wp:extent cx="4442460" cy="2872280"/>
            <wp:effectExtent l="0" t="0" r="0" b="4445"/>
            <wp:docPr id="3" name="Bild 3" descr="Wissen Teilnehmender zu Brust- bzw. Eierstockkre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ssen Teilnehmender zu Brust- bzw. Eierstockkreb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52670" cy="2878881"/>
                    </a:xfrm>
                    <a:prstGeom prst="rect">
                      <a:avLst/>
                    </a:prstGeom>
                    <a:noFill/>
                    <a:ln>
                      <a:noFill/>
                    </a:ln>
                  </pic:spPr>
                </pic:pic>
              </a:graphicData>
            </a:graphic>
          </wp:inline>
        </w:drawing>
      </w:r>
    </w:p>
    <w:p w14:paraId="361D0EB8" w14:textId="1DC30575" w:rsidR="002774FD" w:rsidRDefault="00A4643B" w:rsidP="00A4643B">
      <w:pPr>
        <w:pStyle w:val="Beschriftung"/>
        <w:jc w:val="center"/>
        <w:rPr>
          <w:rFonts w:cs="Arial"/>
        </w:rPr>
      </w:pPr>
      <w:r>
        <w:t xml:space="preserve">Abbildung </w:t>
      </w:r>
      <w:fldSimple w:instr=" SEQ Abbildung \* ARABIC ">
        <w:r>
          <w:rPr>
            <w:noProof/>
          </w:rPr>
          <w:t>6</w:t>
        </w:r>
      </w:fldSimple>
      <w:r>
        <w:t xml:space="preserve">: </w:t>
      </w:r>
      <w:r w:rsidRPr="00005EB9">
        <w:t xml:space="preserve">Carter RR, DiFeo A, Bogie K, Zhang G-Q, Sun J. Crowdsourcing Awareness: Exploration </w:t>
      </w:r>
      <w:proofErr w:type="spellStart"/>
      <w:r w:rsidRPr="00005EB9">
        <w:t>of</w:t>
      </w:r>
      <w:proofErr w:type="spellEnd"/>
      <w:r w:rsidRPr="00005EB9">
        <w:t xml:space="preserve"> </w:t>
      </w:r>
      <w:proofErr w:type="spellStart"/>
      <w:r w:rsidRPr="00005EB9">
        <w:t>the</w:t>
      </w:r>
      <w:proofErr w:type="spellEnd"/>
      <w:r w:rsidRPr="00005EB9">
        <w:t xml:space="preserve"> </w:t>
      </w:r>
      <w:proofErr w:type="spellStart"/>
      <w:r w:rsidRPr="00005EB9">
        <w:t>Ovarian</w:t>
      </w:r>
      <w:proofErr w:type="spellEnd"/>
      <w:r w:rsidRPr="00005EB9">
        <w:t xml:space="preserve"> Cancer Knowledge Gap </w:t>
      </w:r>
      <w:proofErr w:type="spellStart"/>
      <w:r w:rsidRPr="00005EB9">
        <w:t>through</w:t>
      </w:r>
      <w:proofErr w:type="spellEnd"/>
      <w:r w:rsidRPr="00005EB9">
        <w:t xml:space="preserve"> Amazon </w:t>
      </w:r>
      <w:proofErr w:type="spellStart"/>
      <w:r w:rsidRPr="00005EB9">
        <w:t>Mechanical</w:t>
      </w:r>
      <w:proofErr w:type="spellEnd"/>
      <w:r w:rsidRPr="00005EB9">
        <w:t xml:space="preserve"> Turk, PLoS </w:t>
      </w:r>
      <w:proofErr w:type="spellStart"/>
      <w:r w:rsidRPr="00005EB9">
        <w:t>One</w:t>
      </w:r>
      <w:proofErr w:type="spellEnd"/>
      <w:r w:rsidRPr="00005EB9">
        <w:t xml:space="preserve">, vol. 9, </w:t>
      </w:r>
      <w:proofErr w:type="spellStart"/>
      <w:r w:rsidRPr="00005EB9">
        <w:t>no</w:t>
      </w:r>
      <w:proofErr w:type="spellEnd"/>
      <w:r w:rsidRPr="00005EB9">
        <w:t>. 1, p. e85508, Jan. 2014, [Online].</w:t>
      </w:r>
    </w:p>
    <w:p w14:paraId="02E1B038" w14:textId="77777777" w:rsidR="00DF5E67" w:rsidRDefault="00DF5E67" w:rsidP="002774FD">
      <w:pPr>
        <w:spacing w:after="0"/>
        <w:rPr>
          <w:rFonts w:cs="Arial"/>
        </w:rPr>
      </w:pPr>
    </w:p>
    <w:p w14:paraId="083BFADB" w14:textId="77777777" w:rsidR="00DF5E67" w:rsidRDefault="00DF5E67" w:rsidP="002774FD">
      <w:pPr>
        <w:spacing w:after="0"/>
        <w:rPr>
          <w:rFonts w:cs="Arial"/>
        </w:rPr>
      </w:pPr>
    </w:p>
    <w:p w14:paraId="526216FD" w14:textId="62355779" w:rsidR="00DF5E67" w:rsidRPr="00DF5E67" w:rsidRDefault="00410027" w:rsidP="002774FD">
      <w:pPr>
        <w:spacing w:after="0"/>
        <w:rPr>
          <w:rFonts w:cs="Arial"/>
          <w:b/>
          <w:bCs/>
        </w:rPr>
      </w:pPr>
      <w:r>
        <w:rPr>
          <w:rFonts w:cs="Arial"/>
          <w:b/>
          <w:bCs/>
        </w:rPr>
        <w:t>Daten mit m</w:t>
      </w:r>
      <w:r w:rsidR="00DF5E67" w:rsidRPr="00DF5E67">
        <w:rPr>
          <w:rFonts w:cs="Arial"/>
          <w:b/>
          <w:bCs/>
        </w:rPr>
        <w:t>etrische</w:t>
      </w:r>
      <w:r>
        <w:rPr>
          <w:rFonts w:cs="Arial"/>
          <w:b/>
          <w:bCs/>
        </w:rPr>
        <w:t>n</w:t>
      </w:r>
      <w:r w:rsidR="00DF5E67" w:rsidRPr="00DF5E67">
        <w:rPr>
          <w:rFonts w:cs="Arial"/>
          <w:b/>
          <w:bCs/>
        </w:rPr>
        <w:t xml:space="preserve"> Merkmale</w:t>
      </w:r>
      <w:r>
        <w:rPr>
          <w:rFonts w:cs="Arial"/>
          <w:b/>
          <w:bCs/>
        </w:rPr>
        <w:t>n</w:t>
      </w:r>
    </w:p>
    <w:p w14:paraId="552C48B4" w14:textId="202428B2" w:rsidR="00420B0D" w:rsidRDefault="00C6793B" w:rsidP="00C730E0">
      <w:pPr>
        <w:spacing w:after="0"/>
        <w:rPr>
          <w:rFonts w:cs="Arial"/>
        </w:rPr>
      </w:pPr>
      <w:r w:rsidRPr="00C730E0">
        <w:rPr>
          <w:rFonts w:cs="Arial"/>
        </w:rPr>
        <w:t>Daten mit m</w:t>
      </w:r>
      <w:r w:rsidR="00707666" w:rsidRPr="00C730E0">
        <w:rPr>
          <w:rFonts w:cs="Arial"/>
        </w:rPr>
        <w:t>etrische</w:t>
      </w:r>
      <w:r w:rsidRPr="00C730E0">
        <w:rPr>
          <w:rFonts w:cs="Arial"/>
        </w:rPr>
        <w:t>n</w:t>
      </w:r>
      <w:r w:rsidR="00E60E68" w:rsidRPr="00C730E0">
        <w:rPr>
          <w:rFonts w:cs="Arial"/>
        </w:rPr>
        <w:t xml:space="preserve"> Merkmale</w:t>
      </w:r>
      <w:r w:rsidRPr="00C730E0">
        <w:rPr>
          <w:rFonts w:cs="Arial"/>
        </w:rPr>
        <w:t>n werden vor allem in</w:t>
      </w:r>
      <w:r w:rsidR="00E60E68" w:rsidRPr="00C730E0">
        <w:rPr>
          <w:rFonts w:cs="Arial"/>
        </w:rPr>
        <w:t xml:space="preserve"> Histogramm</w:t>
      </w:r>
      <w:r w:rsidRPr="00C730E0">
        <w:rPr>
          <w:rFonts w:cs="Arial"/>
        </w:rPr>
        <w:t>en</w:t>
      </w:r>
      <w:r w:rsidR="00C730E0">
        <w:rPr>
          <w:rFonts w:cs="Arial"/>
        </w:rPr>
        <w:t xml:space="preserve">, </w:t>
      </w:r>
      <w:r w:rsidR="00C730E0" w:rsidRPr="00C730E0">
        <w:rPr>
          <w:rFonts w:cs="Arial"/>
        </w:rPr>
        <w:t>Boxplots</w:t>
      </w:r>
      <w:r w:rsidR="0081487A">
        <w:rPr>
          <w:rFonts w:cs="Arial"/>
        </w:rPr>
        <w:t xml:space="preserve"> oder </w:t>
      </w:r>
      <w:r w:rsidR="0081487A" w:rsidRPr="00C730E0">
        <w:rPr>
          <w:rFonts w:cs="Arial"/>
        </w:rPr>
        <w:t xml:space="preserve">Liniendiagrammen </w:t>
      </w:r>
      <w:r w:rsidR="00C730E0" w:rsidRPr="00C730E0">
        <w:rPr>
          <w:rFonts w:cs="Arial"/>
        </w:rPr>
        <w:t>dargestellt</w:t>
      </w:r>
      <w:r w:rsidR="00C730E0">
        <w:rPr>
          <w:rFonts w:cs="Arial"/>
        </w:rPr>
        <w:t>.</w:t>
      </w:r>
    </w:p>
    <w:p w14:paraId="6AE7576F" w14:textId="77777777" w:rsidR="00C730E0" w:rsidRDefault="00C730E0" w:rsidP="00C730E0">
      <w:pPr>
        <w:spacing w:after="0"/>
        <w:rPr>
          <w:rFonts w:cs="Arial"/>
        </w:rPr>
      </w:pPr>
    </w:p>
    <w:p w14:paraId="4DB704EA" w14:textId="177547B8" w:rsidR="00166B0D" w:rsidRDefault="00C730E0" w:rsidP="00D935DE">
      <w:pPr>
        <w:pStyle w:val="Listenabsatz"/>
        <w:numPr>
          <w:ilvl w:val="0"/>
          <w:numId w:val="4"/>
        </w:numPr>
        <w:spacing w:after="0"/>
        <w:rPr>
          <w:rFonts w:cs="Arial"/>
        </w:rPr>
      </w:pPr>
      <w:r>
        <w:rPr>
          <w:rFonts w:cs="Arial"/>
        </w:rPr>
        <w:t xml:space="preserve">Zur </w:t>
      </w:r>
      <w:r w:rsidR="00740AD2">
        <w:rPr>
          <w:rFonts w:cs="Arial"/>
        </w:rPr>
        <w:t>Visualisierung</w:t>
      </w:r>
      <w:r>
        <w:rPr>
          <w:rFonts w:cs="Arial"/>
        </w:rPr>
        <w:t xml:space="preserve"> von Verteilungen eignet sich die Darstellung stetiger Variablen in einem </w:t>
      </w:r>
      <w:r w:rsidRPr="00022EE6">
        <w:rPr>
          <w:rFonts w:cs="Arial"/>
          <w:b/>
          <w:bCs/>
        </w:rPr>
        <w:t>Histogramm</w:t>
      </w:r>
      <w:r>
        <w:rPr>
          <w:rFonts w:cs="Arial"/>
        </w:rPr>
        <w:t>. In Histogrammen kann man gut</w:t>
      </w:r>
      <w:r w:rsidR="0081487A">
        <w:rPr>
          <w:rFonts w:cs="Arial"/>
        </w:rPr>
        <w:t xml:space="preserve"> Muster erkennen und Ausreißer identifizieren. Zudem bieten Sie einen visuellen Anhaltspunkt für Gruppierungen durch Häufungen bestimmter Werte</w:t>
      </w:r>
      <w:r w:rsidR="00022EE6">
        <w:rPr>
          <w:rFonts w:cs="Arial"/>
        </w:rPr>
        <w:t>, eine sorgfältige Intervalldefinition vorausgesetzt.</w:t>
      </w:r>
      <w:r w:rsidR="0081487A">
        <w:rPr>
          <w:rFonts w:cs="Arial"/>
        </w:rPr>
        <w:t xml:space="preserve"> Für Gruppenvergleiche sind Histogramme nicht geeignet.</w:t>
      </w:r>
      <w:r w:rsidR="001E578E">
        <w:rPr>
          <w:rFonts w:cs="Arial"/>
        </w:rPr>
        <w:t xml:space="preserve"> </w:t>
      </w:r>
      <w:r w:rsidR="0081487A">
        <w:rPr>
          <w:rFonts w:cs="Arial"/>
        </w:rPr>
        <w:t>Beispiel</w:t>
      </w:r>
      <w:r w:rsidR="001E578E">
        <w:rPr>
          <w:rFonts w:cs="Arial"/>
        </w:rPr>
        <w:t>:</w:t>
      </w:r>
    </w:p>
    <w:p w14:paraId="6B108E3D" w14:textId="77777777" w:rsidR="00A4643B" w:rsidRDefault="00D935DE" w:rsidP="00A4643B">
      <w:pPr>
        <w:pStyle w:val="Listenabsatz"/>
        <w:keepNext/>
        <w:spacing w:after="0"/>
        <w:jc w:val="center"/>
      </w:pPr>
      <w:r>
        <w:rPr>
          <w:rFonts w:cs="Arial"/>
        </w:rPr>
        <w:br/>
      </w:r>
      <w:r w:rsidRPr="00D935DE">
        <w:rPr>
          <w:rFonts w:cs="Arial"/>
          <w:noProof/>
        </w:rPr>
        <w:drawing>
          <wp:inline distT="0" distB="0" distL="0" distR="0" wp14:anchorId="2A4B5F16" wp14:editId="502319B5">
            <wp:extent cx="4793138" cy="2448046"/>
            <wp:effectExtent l="0" t="0" r="7620" b="9525"/>
            <wp:docPr id="17015999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599912" name="Grafik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14179" cy="2458793"/>
                    </a:xfrm>
                    <a:prstGeom prst="rect">
                      <a:avLst/>
                    </a:prstGeom>
                  </pic:spPr>
                </pic:pic>
              </a:graphicData>
            </a:graphic>
          </wp:inline>
        </w:drawing>
      </w:r>
    </w:p>
    <w:p w14:paraId="324892CD" w14:textId="1FAF1834" w:rsidR="00D935DE" w:rsidRPr="00D935DE" w:rsidRDefault="00A4643B" w:rsidP="00A4643B">
      <w:pPr>
        <w:pStyle w:val="Beschriftung"/>
        <w:jc w:val="center"/>
        <w:rPr>
          <w:rFonts w:cs="Arial"/>
        </w:rPr>
      </w:pPr>
      <w:r>
        <w:t xml:space="preserve">Abbildung </w:t>
      </w:r>
      <w:fldSimple w:instr=" SEQ Abbildung \* ARABIC ">
        <w:r>
          <w:rPr>
            <w:noProof/>
          </w:rPr>
          <w:t>7</w:t>
        </w:r>
      </w:fldSimple>
      <w:r w:rsidR="005B4452">
        <w:t>: Histogramm</w:t>
      </w:r>
      <w:r w:rsidR="001E578E">
        <w:t xml:space="preserve"> des diastolischen</w:t>
      </w:r>
      <w:r w:rsidR="005B4452">
        <w:t xml:space="preserve"> Blutdruck</w:t>
      </w:r>
      <w:r w:rsidR="001E578E">
        <w:t>s von 500 Personen</w:t>
      </w:r>
    </w:p>
    <w:p w14:paraId="6CC8E5B9" w14:textId="77777777" w:rsidR="0081487A" w:rsidRDefault="0081487A" w:rsidP="0081487A">
      <w:pPr>
        <w:spacing w:after="0"/>
        <w:rPr>
          <w:rFonts w:cs="Arial"/>
        </w:rPr>
      </w:pPr>
    </w:p>
    <w:p w14:paraId="48F23E71" w14:textId="26C8A77B" w:rsidR="00A4643B" w:rsidRPr="001E578E" w:rsidRDefault="0081487A" w:rsidP="008D5AC7">
      <w:pPr>
        <w:pStyle w:val="Listenabsatz"/>
        <w:numPr>
          <w:ilvl w:val="0"/>
          <w:numId w:val="4"/>
        </w:numPr>
        <w:spacing w:after="0"/>
        <w:rPr>
          <w:rFonts w:cs="Arial"/>
        </w:rPr>
      </w:pPr>
      <w:r w:rsidRPr="001E578E">
        <w:rPr>
          <w:rFonts w:cs="Arial"/>
        </w:rPr>
        <w:lastRenderedPageBreak/>
        <w:t xml:space="preserve">Für Gruppenvergleiche eignet sich besonders die Darstellung in </w:t>
      </w:r>
      <w:r w:rsidRPr="001E578E">
        <w:rPr>
          <w:rFonts w:cs="Arial"/>
          <w:b/>
          <w:bCs/>
        </w:rPr>
        <w:t>Boxplots</w:t>
      </w:r>
      <w:r w:rsidRPr="001E578E">
        <w:rPr>
          <w:rFonts w:cs="Arial"/>
        </w:rPr>
        <w:t xml:space="preserve">. </w:t>
      </w:r>
      <w:r w:rsidR="00022EE6" w:rsidRPr="001E578E">
        <w:rPr>
          <w:rFonts w:cs="Arial"/>
        </w:rPr>
        <w:t xml:space="preserve">Da Boxplots viele verschiedene statistische Kennwerte auf kleinem Raum darstellen können, eignen sie sich gut für wissenschaftliche Publikationen. Um Boxplots hinreichend zu </w:t>
      </w:r>
      <w:r w:rsidR="001F7FF2" w:rsidRPr="001E578E">
        <w:rPr>
          <w:rFonts w:cs="Arial"/>
        </w:rPr>
        <w:t>verstehen,</w:t>
      </w:r>
      <w:r w:rsidR="00022EE6" w:rsidRPr="001E578E">
        <w:rPr>
          <w:rFonts w:cs="Arial"/>
        </w:rPr>
        <w:t xml:space="preserve"> braucht es jedoch Hintergrundwissen und ein gutes Datenverständnis. Im Gegensatz zu Histogrammen können Boxplots nicht die Art der vorliegenden Verteilung darstellen</w:t>
      </w:r>
      <w:r w:rsidR="002B6858" w:rsidRPr="001E578E">
        <w:rPr>
          <w:rFonts w:cs="Arial"/>
        </w:rPr>
        <w:t>. Auch die Stichprobengröße kann nicht abgelesen werden. Ob Boxplots die richtige Darstellungsvariante der Daten ist, ist auch abhängig von der Anzahl vorhandener Datenpunkte, da Boxplots bei wenigen Datenpunkten irreführend sein können. Beispiel</w:t>
      </w:r>
      <w:r w:rsidR="001E578E">
        <w:rPr>
          <w:rFonts w:cs="Arial"/>
        </w:rPr>
        <w:t>e:</w:t>
      </w:r>
    </w:p>
    <w:p w14:paraId="6565E4A4" w14:textId="77777777" w:rsidR="00A4643B" w:rsidRDefault="00A4643B" w:rsidP="00A4643B">
      <w:pPr>
        <w:keepNext/>
        <w:spacing w:after="0"/>
        <w:jc w:val="center"/>
      </w:pPr>
      <w:r>
        <w:rPr>
          <w:noProof/>
        </w:rPr>
        <w:drawing>
          <wp:inline distT="0" distB="0" distL="0" distR="0" wp14:anchorId="42AB5980" wp14:editId="7B0CBED9">
            <wp:extent cx="5212080" cy="2083223"/>
            <wp:effectExtent l="0" t="0" r="7620" b="0"/>
            <wp:docPr id="2009008085" name="Grafik 1" descr="Ein Bild, das Text, Screensho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08085" name="Grafik 1" descr="Ein Bild, das Text, Screenshot, Diagramm, Reihe enthält.&#10;&#10;KI-generierte Inhalte können fehlerhaft s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8729" cy="2085881"/>
                    </a:xfrm>
                    <a:prstGeom prst="rect">
                      <a:avLst/>
                    </a:prstGeom>
                    <a:noFill/>
                    <a:ln>
                      <a:noFill/>
                    </a:ln>
                  </pic:spPr>
                </pic:pic>
              </a:graphicData>
            </a:graphic>
          </wp:inline>
        </w:drawing>
      </w:r>
    </w:p>
    <w:p w14:paraId="11014863" w14:textId="6FC5D0A1" w:rsidR="00A4643B" w:rsidRDefault="00A4643B" w:rsidP="00A4643B">
      <w:pPr>
        <w:pStyle w:val="Beschriftung"/>
        <w:jc w:val="center"/>
      </w:pPr>
      <w:r>
        <w:t xml:space="preserve">Abbildung </w:t>
      </w:r>
      <w:fldSimple w:instr=" SEQ Abbildung \* ARABIC ">
        <w:r>
          <w:rPr>
            <w:noProof/>
          </w:rPr>
          <w:t>8</w:t>
        </w:r>
      </w:fldSimple>
      <w:r>
        <w:t>:</w:t>
      </w:r>
      <w:r w:rsidR="001E578E">
        <w:t xml:space="preserve"> Schematische Darstellung Boxplot:</w:t>
      </w:r>
      <w:r>
        <w:t xml:space="preserve"> </w:t>
      </w:r>
      <w:r w:rsidRPr="00302278">
        <w:t xml:space="preserve">Von </w:t>
      </w:r>
      <w:proofErr w:type="spellStart"/>
      <w:r w:rsidRPr="00302278">
        <w:t>RobSeb</w:t>
      </w:r>
      <w:proofErr w:type="spellEnd"/>
      <w:r w:rsidRPr="00302278">
        <w:t xml:space="preserve"> - Eigenes Werk, CC BY-SA 3.0, https://commons.wikimedia.org/w/index.php?curid=14697172</w:t>
      </w:r>
    </w:p>
    <w:p w14:paraId="7871426F" w14:textId="39CF6BC3" w:rsidR="00DF5E67" w:rsidRPr="00A4643B" w:rsidRDefault="00DF5E67" w:rsidP="00A4643B">
      <w:pPr>
        <w:spacing w:after="0"/>
        <w:jc w:val="center"/>
        <w:rPr>
          <w:rFonts w:cs="Arial"/>
        </w:rPr>
      </w:pPr>
      <w:r w:rsidRPr="00A4643B">
        <w:rPr>
          <w:rFonts w:cs="Arial"/>
        </w:rPr>
        <w:br/>
      </w:r>
    </w:p>
    <w:p w14:paraId="1C9EA1C8" w14:textId="77777777" w:rsidR="00A4643B" w:rsidRDefault="00F92705" w:rsidP="005B4452">
      <w:pPr>
        <w:pStyle w:val="Listenabsatz"/>
        <w:keepNext/>
        <w:spacing w:after="0"/>
        <w:jc w:val="center"/>
      </w:pPr>
      <w:r w:rsidRPr="00F92705">
        <w:rPr>
          <w:rFonts w:cs="Arial"/>
          <w:noProof/>
        </w:rPr>
        <w:lastRenderedPageBreak/>
        <w:drawing>
          <wp:inline distT="0" distB="0" distL="0" distR="0" wp14:anchorId="1690A610" wp14:editId="4585748D">
            <wp:extent cx="5296963" cy="4303782"/>
            <wp:effectExtent l="0" t="0" r="0" b="1905"/>
            <wp:docPr id="17861935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93582" name="Grafik 1"/>
                    <pic:cNvPicPr/>
                  </pic:nvPicPr>
                  <pic:blipFill>
                    <a:blip r:embed="rId12">
                      <a:extLst>
                        <a:ext uri="{28A0092B-C50C-407E-A947-70E740481C1C}">
                          <a14:useLocalDpi xmlns:a14="http://schemas.microsoft.com/office/drawing/2010/main" val="0"/>
                        </a:ext>
                      </a:extLst>
                    </a:blip>
                    <a:stretch>
                      <a:fillRect/>
                    </a:stretch>
                  </pic:blipFill>
                  <pic:spPr>
                    <a:xfrm>
                      <a:off x="0" y="0"/>
                      <a:ext cx="5296963" cy="4303782"/>
                    </a:xfrm>
                    <a:prstGeom prst="rect">
                      <a:avLst/>
                    </a:prstGeom>
                  </pic:spPr>
                </pic:pic>
              </a:graphicData>
            </a:graphic>
          </wp:inline>
        </w:drawing>
      </w:r>
    </w:p>
    <w:p w14:paraId="2455D954" w14:textId="2CC739D2" w:rsidR="0081487A" w:rsidRDefault="00A4643B" w:rsidP="005B4452">
      <w:pPr>
        <w:pStyle w:val="Beschriftung"/>
        <w:jc w:val="center"/>
        <w:rPr>
          <w:rFonts w:cs="Arial"/>
        </w:rPr>
      </w:pPr>
      <w:r>
        <w:t xml:space="preserve">Abbildung </w:t>
      </w:r>
      <w:fldSimple w:instr=" SEQ Abbildung \* ARABIC ">
        <w:r>
          <w:rPr>
            <w:noProof/>
          </w:rPr>
          <w:t>9</w:t>
        </w:r>
      </w:fldSimple>
      <w:r w:rsidR="00255A13">
        <w:t xml:space="preserve">: </w:t>
      </w:r>
      <w:proofErr w:type="spellStart"/>
      <w:r w:rsidR="00255A13" w:rsidRPr="00255A13">
        <w:t>Zaglauer</w:t>
      </w:r>
      <w:proofErr w:type="spellEnd"/>
      <w:r w:rsidR="00255A13">
        <w:t xml:space="preserve"> et al.,</w:t>
      </w:r>
      <w:r w:rsidR="00255A13" w:rsidRPr="00255A13">
        <w:t xml:space="preserve"> </w:t>
      </w:r>
      <w:proofErr w:type="spellStart"/>
      <w:r w:rsidR="00255A13" w:rsidRPr="00255A13">
        <w:t>Effect</w:t>
      </w:r>
      <w:proofErr w:type="spellEnd"/>
      <w:r w:rsidR="00255A13" w:rsidRPr="00255A13">
        <w:t xml:space="preserve"> </w:t>
      </w:r>
      <w:proofErr w:type="spellStart"/>
      <w:r w:rsidR="00255A13" w:rsidRPr="00255A13">
        <w:t>of</w:t>
      </w:r>
      <w:proofErr w:type="spellEnd"/>
      <w:r w:rsidR="00255A13" w:rsidRPr="00255A13">
        <w:t xml:space="preserve"> a Multimodal Pain Therapy Concept </w:t>
      </w:r>
      <w:proofErr w:type="spellStart"/>
      <w:r w:rsidR="00255A13" w:rsidRPr="00255A13">
        <w:t>Including</w:t>
      </w:r>
      <w:proofErr w:type="spellEnd"/>
      <w:r w:rsidR="00255A13" w:rsidRPr="00255A13">
        <w:t xml:space="preserve"> Intensive </w:t>
      </w:r>
      <w:proofErr w:type="spellStart"/>
      <w:r w:rsidR="00255A13" w:rsidRPr="00255A13">
        <w:t>Physiotherapy</w:t>
      </w:r>
      <w:proofErr w:type="spellEnd"/>
      <w:r w:rsidR="00255A13" w:rsidRPr="00255A13">
        <w:t xml:space="preserve"> on </w:t>
      </w:r>
      <w:proofErr w:type="spellStart"/>
      <w:r w:rsidR="00255A13" w:rsidRPr="00255A13">
        <w:t>the</w:t>
      </w:r>
      <w:proofErr w:type="spellEnd"/>
      <w:r w:rsidR="00255A13" w:rsidRPr="00255A13">
        <w:t xml:space="preserve"> </w:t>
      </w:r>
      <w:proofErr w:type="spellStart"/>
      <w:r w:rsidR="00255A13" w:rsidRPr="00255A13">
        <w:t>Perception</w:t>
      </w:r>
      <w:proofErr w:type="spellEnd"/>
      <w:r w:rsidR="00255A13" w:rsidRPr="00255A13">
        <w:t xml:space="preserve"> </w:t>
      </w:r>
      <w:proofErr w:type="spellStart"/>
      <w:r w:rsidR="00255A13" w:rsidRPr="00255A13">
        <w:t>of</w:t>
      </w:r>
      <w:proofErr w:type="spellEnd"/>
      <w:r w:rsidR="00255A13" w:rsidRPr="00255A13">
        <w:t xml:space="preserve"> Pain and </w:t>
      </w:r>
      <w:proofErr w:type="spellStart"/>
      <w:r w:rsidR="00255A13" w:rsidRPr="00255A13">
        <w:t>the</w:t>
      </w:r>
      <w:proofErr w:type="spellEnd"/>
      <w:r w:rsidR="00255A13" w:rsidRPr="00255A13">
        <w:t xml:space="preserve"> Quality </w:t>
      </w:r>
      <w:proofErr w:type="spellStart"/>
      <w:r w:rsidR="00255A13" w:rsidRPr="00255A13">
        <w:t>of</w:t>
      </w:r>
      <w:proofErr w:type="spellEnd"/>
      <w:r w:rsidR="00255A13" w:rsidRPr="00255A13">
        <w:t xml:space="preserve"> Life </w:t>
      </w:r>
      <w:proofErr w:type="spellStart"/>
      <w:r w:rsidR="00255A13" w:rsidRPr="00255A13">
        <w:t>of</w:t>
      </w:r>
      <w:proofErr w:type="spellEnd"/>
      <w:r w:rsidR="00255A13" w:rsidRPr="00255A13">
        <w:t xml:space="preserve"> </w:t>
      </w:r>
      <w:proofErr w:type="spellStart"/>
      <w:r w:rsidR="00255A13" w:rsidRPr="00255A13">
        <w:t>Patients</w:t>
      </w:r>
      <w:proofErr w:type="spellEnd"/>
      <w:r w:rsidR="00255A13" w:rsidRPr="00255A13">
        <w:t xml:space="preserve"> With Chronic Back Pain: A </w:t>
      </w:r>
      <w:proofErr w:type="spellStart"/>
      <w:r w:rsidR="00255A13" w:rsidRPr="00255A13">
        <w:t>Prospective</w:t>
      </w:r>
      <w:proofErr w:type="spellEnd"/>
      <w:r w:rsidR="00255A13" w:rsidRPr="00255A13">
        <w:t xml:space="preserve"> </w:t>
      </w:r>
      <w:proofErr w:type="spellStart"/>
      <w:r w:rsidR="00255A13" w:rsidRPr="00255A13">
        <w:t>Observational</w:t>
      </w:r>
      <w:proofErr w:type="spellEnd"/>
      <w:r w:rsidR="00255A13" w:rsidRPr="00255A13">
        <w:t xml:space="preserve"> Multicenter Study </w:t>
      </w:r>
      <w:proofErr w:type="spellStart"/>
      <w:r w:rsidR="00255A13" w:rsidRPr="00255A13">
        <w:t>Named</w:t>
      </w:r>
      <w:proofErr w:type="spellEnd"/>
      <w:r w:rsidR="00255A13" w:rsidRPr="00255A13">
        <w:t xml:space="preserve"> “RütmuS”, Pain Research and Management, 2025, 6693678, 20 </w:t>
      </w:r>
      <w:proofErr w:type="spellStart"/>
      <w:r w:rsidR="00255A13" w:rsidRPr="00255A13">
        <w:t>pages</w:t>
      </w:r>
      <w:proofErr w:type="spellEnd"/>
      <w:r w:rsidR="00255A13" w:rsidRPr="00255A13">
        <w:t>, 2025. https://doi.org/10.1155/prm/6693678</w:t>
      </w:r>
    </w:p>
    <w:p w14:paraId="45618945" w14:textId="77777777" w:rsidR="00DF5E67" w:rsidRDefault="00DF5E67" w:rsidP="001C12A3">
      <w:pPr>
        <w:spacing w:after="0"/>
      </w:pPr>
    </w:p>
    <w:p w14:paraId="4F69A311" w14:textId="77777777" w:rsidR="00DF5E67" w:rsidRDefault="00DF5E67" w:rsidP="001C12A3">
      <w:pPr>
        <w:spacing w:after="0"/>
      </w:pPr>
    </w:p>
    <w:p w14:paraId="528E7CD8" w14:textId="77777777" w:rsidR="00EF46BE" w:rsidRDefault="00EF46BE" w:rsidP="004A576D">
      <w:pPr>
        <w:spacing w:after="0"/>
      </w:pPr>
    </w:p>
    <w:p w14:paraId="50246E2B" w14:textId="77777777" w:rsidR="00305D9B" w:rsidRDefault="00305D9B" w:rsidP="004A576D">
      <w:pPr>
        <w:spacing w:after="0"/>
        <w:rPr>
          <w:b/>
          <w:bCs/>
          <w:sz w:val="32"/>
          <w:szCs w:val="32"/>
        </w:rPr>
      </w:pPr>
      <w:r>
        <w:rPr>
          <w:b/>
          <w:bCs/>
          <w:sz w:val="32"/>
          <w:szCs w:val="32"/>
        </w:rPr>
        <w:t>Quiz</w:t>
      </w:r>
    </w:p>
    <w:p w14:paraId="34A5E82E" w14:textId="06D3D08D" w:rsidR="00A86222" w:rsidRPr="00A86222" w:rsidRDefault="00383C5F" w:rsidP="004A576D">
      <w:pPr>
        <w:spacing w:after="0"/>
        <w:rPr>
          <w:bCs/>
        </w:rPr>
      </w:pPr>
      <w:r>
        <w:rPr>
          <w:bCs/>
        </w:rPr>
        <w:t>Multiple Choice</w:t>
      </w:r>
      <w:r w:rsidR="00443CCE">
        <w:rPr>
          <w:bCs/>
        </w:rPr>
        <w:t xml:space="preserve"> mit jeweils nur einer korrekten Antwort (unterstrichen).</w:t>
      </w:r>
    </w:p>
    <w:p w14:paraId="491EA2A2" w14:textId="77777777" w:rsidR="00A86222" w:rsidRDefault="00A86222" w:rsidP="004A576D">
      <w:pPr>
        <w:spacing w:after="0"/>
        <w:rPr>
          <w:b/>
          <w:bCs/>
          <w:sz w:val="32"/>
          <w:szCs w:val="32"/>
        </w:rPr>
      </w:pPr>
    </w:p>
    <w:p w14:paraId="371389F3" w14:textId="69C50851" w:rsidR="00EF46BE" w:rsidRPr="009F38DB" w:rsidRDefault="00251998" w:rsidP="004A576D">
      <w:pPr>
        <w:spacing w:after="0"/>
        <w:rPr>
          <w:i/>
          <w:iCs/>
        </w:rPr>
      </w:pPr>
      <w:r w:rsidRPr="009F38DB">
        <w:rPr>
          <w:i/>
          <w:iCs/>
        </w:rPr>
        <w:t>Für was sind Histogramme gut geeignet?</w:t>
      </w:r>
    </w:p>
    <w:p w14:paraId="28591991" w14:textId="260EAC21" w:rsidR="00251998" w:rsidRDefault="00251998" w:rsidP="00251998">
      <w:pPr>
        <w:pStyle w:val="Listenabsatz"/>
        <w:numPr>
          <w:ilvl w:val="0"/>
          <w:numId w:val="5"/>
        </w:numPr>
        <w:spacing w:after="0"/>
      </w:pPr>
      <w:r>
        <w:t>Gruppenvergleiche</w:t>
      </w:r>
    </w:p>
    <w:p w14:paraId="1EED45B3" w14:textId="0FD52A4E" w:rsidR="00251998" w:rsidRDefault="00EE3D25" w:rsidP="00251998">
      <w:pPr>
        <w:pStyle w:val="Listenabsatz"/>
        <w:numPr>
          <w:ilvl w:val="0"/>
          <w:numId w:val="5"/>
        </w:numPr>
        <w:spacing w:after="0"/>
      </w:pPr>
      <w:r>
        <w:t>Berechnung von Hypothesentests</w:t>
      </w:r>
    </w:p>
    <w:p w14:paraId="37619F7E" w14:textId="4DB4E3F3" w:rsidR="00EE3D25" w:rsidRPr="00A86222" w:rsidRDefault="009F38DB" w:rsidP="00251998">
      <w:pPr>
        <w:pStyle w:val="Listenabsatz"/>
        <w:numPr>
          <w:ilvl w:val="0"/>
          <w:numId w:val="5"/>
        </w:numPr>
        <w:spacing w:after="0"/>
        <w:rPr>
          <w:u w:val="single"/>
        </w:rPr>
      </w:pPr>
      <w:r w:rsidRPr="00A86222">
        <w:rPr>
          <w:u w:val="single"/>
        </w:rPr>
        <w:t>Visualisierung von Verteilungen</w:t>
      </w:r>
    </w:p>
    <w:p w14:paraId="395B6C2C" w14:textId="0DA1FD47" w:rsidR="009F38DB" w:rsidRDefault="00E27FB8" w:rsidP="00251998">
      <w:pPr>
        <w:pStyle w:val="Listenabsatz"/>
        <w:numPr>
          <w:ilvl w:val="0"/>
          <w:numId w:val="5"/>
        </w:numPr>
        <w:spacing w:after="0"/>
      </w:pPr>
      <w:r>
        <w:t>D</w:t>
      </w:r>
      <w:r w:rsidR="005F56FE">
        <w:t>arstellung des Medians</w:t>
      </w:r>
    </w:p>
    <w:p w14:paraId="788E4792" w14:textId="77777777" w:rsidR="005F56FE" w:rsidRDefault="005F56FE" w:rsidP="005F56FE">
      <w:pPr>
        <w:spacing w:after="0"/>
      </w:pPr>
    </w:p>
    <w:p w14:paraId="0FF5F671" w14:textId="7B81D135" w:rsidR="005F56FE" w:rsidRDefault="00D20B10" w:rsidP="005F56FE">
      <w:pPr>
        <w:spacing w:after="0"/>
        <w:rPr>
          <w:i/>
        </w:rPr>
      </w:pPr>
      <w:r>
        <w:rPr>
          <w:i/>
        </w:rPr>
        <w:t xml:space="preserve">Welche Darstellungsmethode von Daten ist für wissenschaftliche Publikationen nicht </w:t>
      </w:r>
      <w:proofErr w:type="spellStart"/>
      <w:r>
        <w:rPr>
          <w:i/>
        </w:rPr>
        <w:t>geeigent</w:t>
      </w:r>
      <w:proofErr w:type="spellEnd"/>
      <w:r>
        <w:rPr>
          <w:i/>
        </w:rPr>
        <w:t>?</w:t>
      </w:r>
    </w:p>
    <w:p w14:paraId="3A1284F5" w14:textId="672B46DC" w:rsidR="002519D1" w:rsidRPr="00A86222" w:rsidRDefault="002519D1" w:rsidP="002519D1">
      <w:pPr>
        <w:pStyle w:val="Listenabsatz"/>
        <w:numPr>
          <w:ilvl w:val="0"/>
          <w:numId w:val="6"/>
        </w:numPr>
        <w:spacing w:after="0"/>
        <w:rPr>
          <w:u w:val="single"/>
        </w:rPr>
      </w:pPr>
      <w:r w:rsidRPr="00A86222">
        <w:rPr>
          <w:u w:val="single"/>
        </w:rPr>
        <w:t>Kreisdiagramm</w:t>
      </w:r>
    </w:p>
    <w:p w14:paraId="762685E1" w14:textId="05024D39" w:rsidR="002519D1" w:rsidRDefault="002519D1" w:rsidP="002519D1">
      <w:pPr>
        <w:pStyle w:val="Listenabsatz"/>
        <w:numPr>
          <w:ilvl w:val="0"/>
          <w:numId w:val="6"/>
        </w:numPr>
        <w:spacing w:after="0"/>
      </w:pPr>
      <w:r>
        <w:t>Säulendiagramm</w:t>
      </w:r>
    </w:p>
    <w:p w14:paraId="35CA8F15" w14:textId="7ACAC7DE" w:rsidR="002519D1" w:rsidRDefault="002519D1" w:rsidP="002519D1">
      <w:pPr>
        <w:pStyle w:val="Listenabsatz"/>
        <w:numPr>
          <w:ilvl w:val="0"/>
          <w:numId w:val="6"/>
        </w:numPr>
        <w:spacing w:after="0"/>
      </w:pPr>
      <w:r>
        <w:t>Boxplot</w:t>
      </w:r>
    </w:p>
    <w:p w14:paraId="6FAB7626" w14:textId="65A633BB" w:rsidR="002519D1" w:rsidRDefault="0084288F" w:rsidP="002519D1">
      <w:pPr>
        <w:pStyle w:val="Listenabsatz"/>
        <w:numPr>
          <w:ilvl w:val="0"/>
          <w:numId w:val="6"/>
        </w:numPr>
        <w:spacing w:after="0"/>
      </w:pPr>
      <w:r>
        <w:t>Häufigkeitstabelle</w:t>
      </w:r>
    </w:p>
    <w:p w14:paraId="6677D357" w14:textId="77777777" w:rsidR="00443CCE" w:rsidRDefault="00443CCE" w:rsidP="00443CCE">
      <w:pPr>
        <w:spacing w:after="0"/>
      </w:pPr>
    </w:p>
    <w:p w14:paraId="36F6762B" w14:textId="5F9FE3DB" w:rsidR="00443CCE" w:rsidRDefault="004F2174" w:rsidP="00443CCE">
      <w:pPr>
        <w:spacing w:after="0"/>
        <w:rPr>
          <w:i/>
        </w:rPr>
      </w:pPr>
      <w:r>
        <w:rPr>
          <w:i/>
        </w:rPr>
        <w:t>Welche Aussage zu</w:t>
      </w:r>
      <w:r w:rsidR="00D06048">
        <w:rPr>
          <w:i/>
        </w:rPr>
        <w:t>m Boxplot ist korrekt?</w:t>
      </w:r>
    </w:p>
    <w:p w14:paraId="3EF32C31" w14:textId="26766FB6" w:rsidR="00D06048" w:rsidRDefault="00B51CED" w:rsidP="00D06048">
      <w:pPr>
        <w:pStyle w:val="Listenabsatz"/>
        <w:numPr>
          <w:ilvl w:val="0"/>
          <w:numId w:val="7"/>
        </w:numPr>
        <w:spacing w:after="0"/>
      </w:pPr>
      <w:r>
        <w:t>Innerha</w:t>
      </w:r>
      <w:r w:rsidR="006677EB">
        <w:t>l</w:t>
      </w:r>
      <w:r>
        <w:t>b der Box befinden sich alle Werte zwischen den Konfidenzintervallen</w:t>
      </w:r>
    </w:p>
    <w:p w14:paraId="0CEE91D8" w14:textId="426870BA" w:rsidR="002230CA" w:rsidRDefault="002230CA" w:rsidP="00D06048">
      <w:pPr>
        <w:pStyle w:val="Listenabsatz"/>
        <w:numPr>
          <w:ilvl w:val="0"/>
          <w:numId w:val="7"/>
        </w:numPr>
        <w:spacing w:after="0"/>
      </w:pPr>
      <w:r>
        <w:t xml:space="preserve">Die Antennen (Whisker) </w:t>
      </w:r>
      <w:r w:rsidR="00D127D7">
        <w:t>zeigen Bereiche ohne gemessene Werte</w:t>
      </w:r>
    </w:p>
    <w:p w14:paraId="0C80A870" w14:textId="4AB10E2B" w:rsidR="00A8487E" w:rsidRDefault="00A8487E" w:rsidP="00D06048">
      <w:pPr>
        <w:pStyle w:val="Listenabsatz"/>
        <w:numPr>
          <w:ilvl w:val="0"/>
          <w:numId w:val="7"/>
        </w:numPr>
        <w:spacing w:after="0"/>
      </w:pPr>
      <w:r>
        <w:t xml:space="preserve">Der dicke Strich innerhalb der Box </w:t>
      </w:r>
      <w:r w:rsidR="004B06BA">
        <w:t>gibt den Mittelwert an</w:t>
      </w:r>
    </w:p>
    <w:p w14:paraId="1E0CACFD" w14:textId="286BC6E2" w:rsidR="004B06BA" w:rsidRDefault="004B06BA" w:rsidP="00D06048">
      <w:pPr>
        <w:pStyle w:val="Listenabsatz"/>
        <w:numPr>
          <w:ilvl w:val="0"/>
          <w:numId w:val="7"/>
        </w:numPr>
        <w:spacing w:after="0"/>
        <w:rPr>
          <w:u w:val="single"/>
        </w:rPr>
      </w:pPr>
      <w:r w:rsidRPr="00F718D7">
        <w:rPr>
          <w:u w:val="single"/>
        </w:rPr>
        <w:t>50% aller gemessenen Daten befinden sich innerhalb der Box</w:t>
      </w:r>
    </w:p>
    <w:p w14:paraId="011C7521" w14:textId="77777777" w:rsidR="008159DD" w:rsidRDefault="008159DD" w:rsidP="008159DD">
      <w:pPr>
        <w:spacing w:after="0"/>
        <w:rPr>
          <w:u w:val="single"/>
        </w:rPr>
      </w:pPr>
    </w:p>
    <w:p w14:paraId="6E995DB6" w14:textId="658BD37E" w:rsidR="008159DD" w:rsidRDefault="00B467F2" w:rsidP="008159DD">
      <w:pPr>
        <w:spacing w:after="0"/>
        <w:rPr>
          <w:i/>
        </w:rPr>
      </w:pPr>
      <w:r>
        <w:rPr>
          <w:i/>
        </w:rPr>
        <w:t xml:space="preserve">Welche Darstellungsmethode ist für nominalskalierte Daten </w:t>
      </w:r>
      <w:r w:rsidR="009541B2">
        <w:rPr>
          <w:i/>
        </w:rPr>
        <w:t>geeignet?</w:t>
      </w:r>
    </w:p>
    <w:p w14:paraId="1346D5CC" w14:textId="46709C3B" w:rsidR="009541B2" w:rsidRPr="00070077" w:rsidRDefault="002D239F" w:rsidP="00DF5E67">
      <w:pPr>
        <w:pStyle w:val="Listenabsatz"/>
        <w:numPr>
          <w:ilvl w:val="0"/>
          <w:numId w:val="8"/>
        </w:numPr>
        <w:spacing w:after="0"/>
        <w:rPr>
          <w:u w:val="single"/>
        </w:rPr>
      </w:pPr>
      <w:r w:rsidRPr="00070077">
        <w:rPr>
          <w:u w:val="single"/>
        </w:rPr>
        <w:t>Kontingenztafel</w:t>
      </w:r>
    </w:p>
    <w:p w14:paraId="0130FF76" w14:textId="2775E5FB" w:rsidR="002D239F" w:rsidRDefault="002D239F" w:rsidP="00DF5E67">
      <w:pPr>
        <w:pStyle w:val="Listenabsatz"/>
        <w:numPr>
          <w:ilvl w:val="0"/>
          <w:numId w:val="8"/>
        </w:numPr>
        <w:spacing w:after="0"/>
      </w:pPr>
      <w:r>
        <w:t>Histogramm</w:t>
      </w:r>
    </w:p>
    <w:p w14:paraId="56844FD5" w14:textId="0F91D538" w:rsidR="002D239F" w:rsidRDefault="00070077" w:rsidP="00DF5E67">
      <w:pPr>
        <w:pStyle w:val="Listenabsatz"/>
        <w:numPr>
          <w:ilvl w:val="0"/>
          <w:numId w:val="8"/>
        </w:numPr>
        <w:spacing w:after="0"/>
      </w:pPr>
      <w:r>
        <w:t>Boxplot</w:t>
      </w:r>
    </w:p>
    <w:p w14:paraId="20B3394D" w14:textId="008EA2EB" w:rsidR="00A4643B" w:rsidRPr="009541B2" w:rsidRDefault="00A4643B" w:rsidP="00DF5E67">
      <w:pPr>
        <w:pStyle w:val="Listenabsatz"/>
        <w:numPr>
          <w:ilvl w:val="0"/>
          <w:numId w:val="8"/>
        </w:numPr>
        <w:spacing w:after="0"/>
      </w:pPr>
      <w:r w:rsidRPr="00A4643B">
        <w:t>Keine der aufgeführten Darstellungsmethoden</w:t>
      </w:r>
    </w:p>
    <w:p w14:paraId="3794662F" w14:textId="77777777" w:rsidR="00A86222" w:rsidRDefault="00A86222" w:rsidP="00A86222">
      <w:pPr>
        <w:spacing w:after="0"/>
      </w:pPr>
    </w:p>
    <w:p w14:paraId="150BD920" w14:textId="77777777" w:rsidR="00A86222" w:rsidRPr="002519D1" w:rsidRDefault="00A86222" w:rsidP="00A86222">
      <w:pPr>
        <w:spacing w:after="0"/>
      </w:pPr>
    </w:p>
    <w:sectPr w:rsidR="00A86222" w:rsidRPr="002519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71A1F"/>
    <w:multiLevelType w:val="hybridMultilevel"/>
    <w:tmpl w:val="A42E0758"/>
    <w:lvl w:ilvl="0" w:tplc="EAAC57BE">
      <w:numFmt w:val="bullet"/>
      <w:lvlText w:val="-"/>
      <w:lvlJc w:val="left"/>
      <w:pPr>
        <w:ind w:left="720" w:hanging="360"/>
      </w:pPr>
      <w:rPr>
        <w:rFonts w:ascii="Aptos" w:eastAsiaTheme="minorHAnsi" w:hAnsi="Apto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CE73545"/>
    <w:multiLevelType w:val="hybridMultilevel"/>
    <w:tmpl w:val="B78CF334"/>
    <w:lvl w:ilvl="0" w:tplc="B7B08AF8">
      <w:numFmt w:val="bullet"/>
      <w:lvlText w:val="-"/>
      <w:lvlJc w:val="left"/>
      <w:pPr>
        <w:ind w:left="720" w:hanging="360"/>
      </w:pPr>
      <w:rPr>
        <w:rFonts w:ascii="Aptos" w:eastAsiaTheme="minorHAnsi" w:hAnsi="Apto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7E5569"/>
    <w:multiLevelType w:val="hybridMultilevel"/>
    <w:tmpl w:val="03E84F9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07A22ED"/>
    <w:multiLevelType w:val="hybridMultilevel"/>
    <w:tmpl w:val="109A471A"/>
    <w:lvl w:ilvl="0" w:tplc="D86C5430">
      <w:numFmt w:val="bullet"/>
      <w:lvlText w:val="-"/>
      <w:lvlJc w:val="left"/>
      <w:pPr>
        <w:ind w:left="720" w:hanging="360"/>
      </w:pPr>
      <w:rPr>
        <w:rFonts w:ascii="Aptos" w:eastAsiaTheme="minorHAnsi" w:hAnsi="Apto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8C037E"/>
    <w:multiLevelType w:val="hybridMultilevel"/>
    <w:tmpl w:val="2FA2A75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7B212D8"/>
    <w:multiLevelType w:val="hybridMultilevel"/>
    <w:tmpl w:val="F962E628"/>
    <w:lvl w:ilvl="0" w:tplc="8F10E68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B273F85"/>
    <w:multiLevelType w:val="hybridMultilevel"/>
    <w:tmpl w:val="D012EE7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2F77773"/>
    <w:multiLevelType w:val="hybridMultilevel"/>
    <w:tmpl w:val="9A5C208A"/>
    <w:lvl w:ilvl="0" w:tplc="0407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69193863">
    <w:abstractNumId w:val="5"/>
  </w:num>
  <w:num w:numId="2" w16cid:durableId="695738979">
    <w:abstractNumId w:val="0"/>
  </w:num>
  <w:num w:numId="3" w16cid:durableId="1572036069">
    <w:abstractNumId w:val="3"/>
  </w:num>
  <w:num w:numId="4" w16cid:durableId="517888127">
    <w:abstractNumId w:val="1"/>
  </w:num>
  <w:num w:numId="5" w16cid:durableId="856426702">
    <w:abstractNumId w:val="6"/>
  </w:num>
  <w:num w:numId="6" w16cid:durableId="1298679292">
    <w:abstractNumId w:val="4"/>
  </w:num>
  <w:num w:numId="7" w16cid:durableId="1768188791">
    <w:abstractNumId w:val="2"/>
  </w:num>
  <w:num w:numId="8" w16cid:durableId="12417899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6E0"/>
    <w:rsid w:val="00022EE6"/>
    <w:rsid w:val="00023C62"/>
    <w:rsid w:val="00024E34"/>
    <w:rsid w:val="00035D10"/>
    <w:rsid w:val="00045394"/>
    <w:rsid w:val="00054E41"/>
    <w:rsid w:val="0005734D"/>
    <w:rsid w:val="000606CE"/>
    <w:rsid w:val="00066F87"/>
    <w:rsid w:val="00070077"/>
    <w:rsid w:val="00072B7A"/>
    <w:rsid w:val="000750CA"/>
    <w:rsid w:val="0009437B"/>
    <w:rsid w:val="00095641"/>
    <w:rsid w:val="00096A4F"/>
    <w:rsid w:val="000E0DCF"/>
    <w:rsid w:val="000E28CC"/>
    <w:rsid w:val="000F48B5"/>
    <w:rsid w:val="00133063"/>
    <w:rsid w:val="00144773"/>
    <w:rsid w:val="00166B0D"/>
    <w:rsid w:val="00171826"/>
    <w:rsid w:val="001C12A3"/>
    <w:rsid w:val="001C2235"/>
    <w:rsid w:val="001D6E86"/>
    <w:rsid w:val="001E578E"/>
    <w:rsid w:val="001F7FF2"/>
    <w:rsid w:val="0021322F"/>
    <w:rsid w:val="002230CA"/>
    <w:rsid w:val="00223D22"/>
    <w:rsid w:val="00246131"/>
    <w:rsid w:val="00251998"/>
    <w:rsid w:val="002519D1"/>
    <w:rsid w:val="00255A13"/>
    <w:rsid w:val="00271C8E"/>
    <w:rsid w:val="00272743"/>
    <w:rsid w:val="002774FD"/>
    <w:rsid w:val="002A372A"/>
    <w:rsid w:val="002B6858"/>
    <w:rsid w:val="002D239F"/>
    <w:rsid w:val="002F1502"/>
    <w:rsid w:val="002F229A"/>
    <w:rsid w:val="00305D9B"/>
    <w:rsid w:val="00326117"/>
    <w:rsid w:val="00332817"/>
    <w:rsid w:val="00343204"/>
    <w:rsid w:val="003554B1"/>
    <w:rsid w:val="003813B2"/>
    <w:rsid w:val="00381DDA"/>
    <w:rsid w:val="00383C5F"/>
    <w:rsid w:val="00384DEB"/>
    <w:rsid w:val="00386D1E"/>
    <w:rsid w:val="0038744B"/>
    <w:rsid w:val="00393563"/>
    <w:rsid w:val="003A030E"/>
    <w:rsid w:val="003A21D2"/>
    <w:rsid w:val="003B14F2"/>
    <w:rsid w:val="003B79F8"/>
    <w:rsid w:val="003C261B"/>
    <w:rsid w:val="003C5702"/>
    <w:rsid w:val="003D1220"/>
    <w:rsid w:val="003D1DF2"/>
    <w:rsid w:val="003D50BD"/>
    <w:rsid w:val="003D7D8E"/>
    <w:rsid w:val="00402F0B"/>
    <w:rsid w:val="00407E6C"/>
    <w:rsid w:val="00410027"/>
    <w:rsid w:val="00413CBC"/>
    <w:rsid w:val="00420B0D"/>
    <w:rsid w:val="00423A1D"/>
    <w:rsid w:val="00430060"/>
    <w:rsid w:val="004330D8"/>
    <w:rsid w:val="00435F1F"/>
    <w:rsid w:val="00443CCE"/>
    <w:rsid w:val="00450D5B"/>
    <w:rsid w:val="00451851"/>
    <w:rsid w:val="00463A8B"/>
    <w:rsid w:val="00481E7B"/>
    <w:rsid w:val="00484AEA"/>
    <w:rsid w:val="00485A15"/>
    <w:rsid w:val="0049393A"/>
    <w:rsid w:val="004A18C1"/>
    <w:rsid w:val="004A24D2"/>
    <w:rsid w:val="004A576D"/>
    <w:rsid w:val="004A5A6F"/>
    <w:rsid w:val="004B06BA"/>
    <w:rsid w:val="004B086F"/>
    <w:rsid w:val="004D37FD"/>
    <w:rsid w:val="004D62DD"/>
    <w:rsid w:val="004F2174"/>
    <w:rsid w:val="00502AC8"/>
    <w:rsid w:val="00531015"/>
    <w:rsid w:val="00574743"/>
    <w:rsid w:val="0058486D"/>
    <w:rsid w:val="00592C93"/>
    <w:rsid w:val="005965EA"/>
    <w:rsid w:val="005A029D"/>
    <w:rsid w:val="005B3D2D"/>
    <w:rsid w:val="005B4452"/>
    <w:rsid w:val="005C04AC"/>
    <w:rsid w:val="005E075A"/>
    <w:rsid w:val="005E5684"/>
    <w:rsid w:val="005F4929"/>
    <w:rsid w:val="005F56FE"/>
    <w:rsid w:val="005F7125"/>
    <w:rsid w:val="006059BC"/>
    <w:rsid w:val="00614857"/>
    <w:rsid w:val="00633485"/>
    <w:rsid w:val="00643526"/>
    <w:rsid w:val="00645042"/>
    <w:rsid w:val="00655B21"/>
    <w:rsid w:val="00660DD4"/>
    <w:rsid w:val="006677EB"/>
    <w:rsid w:val="00671834"/>
    <w:rsid w:val="006D110C"/>
    <w:rsid w:val="00707666"/>
    <w:rsid w:val="0071148C"/>
    <w:rsid w:val="00740AD2"/>
    <w:rsid w:val="007416E0"/>
    <w:rsid w:val="0075215F"/>
    <w:rsid w:val="00774093"/>
    <w:rsid w:val="007857FC"/>
    <w:rsid w:val="0078704F"/>
    <w:rsid w:val="00794FBF"/>
    <w:rsid w:val="007A6C1F"/>
    <w:rsid w:val="0081487A"/>
    <w:rsid w:val="008159DD"/>
    <w:rsid w:val="008318CC"/>
    <w:rsid w:val="0084288F"/>
    <w:rsid w:val="00844685"/>
    <w:rsid w:val="00850E81"/>
    <w:rsid w:val="00861F1B"/>
    <w:rsid w:val="00895E9F"/>
    <w:rsid w:val="008A146B"/>
    <w:rsid w:val="008A3EA5"/>
    <w:rsid w:val="008B0C99"/>
    <w:rsid w:val="008B3601"/>
    <w:rsid w:val="008C63C0"/>
    <w:rsid w:val="008E4DAF"/>
    <w:rsid w:val="00921C19"/>
    <w:rsid w:val="00925728"/>
    <w:rsid w:val="00931CB8"/>
    <w:rsid w:val="009332FD"/>
    <w:rsid w:val="00936111"/>
    <w:rsid w:val="00940827"/>
    <w:rsid w:val="00946BCD"/>
    <w:rsid w:val="00947356"/>
    <w:rsid w:val="00952DD7"/>
    <w:rsid w:val="009541B2"/>
    <w:rsid w:val="00976BB0"/>
    <w:rsid w:val="0098373B"/>
    <w:rsid w:val="009840B6"/>
    <w:rsid w:val="00984214"/>
    <w:rsid w:val="0099101C"/>
    <w:rsid w:val="009952DD"/>
    <w:rsid w:val="009A0AE8"/>
    <w:rsid w:val="009C0043"/>
    <w:rsid w:val="009D692E"/>
    <w:rsid w:val="009D7C74"/>
    <w:rsid w:val="009E35EE"/>
    <w:rsid w:val="009E5D3E"/>
    <w:rsid w:val="009F38DB"/>
    <w:rsid w:val="009F4DFB"/>
    <w:rsid w:val="009F77C2"/>
    <w:rsid w:val="00A132B3"/>
    <w:rsid w:val="00A22562"/>
    <w:rsid w:val="00A35A6E"/>
    <w:rsid w:val="00A45429"/>
    <w:rsid w:val="00A45B38"/>
    <w:rsid w:val="00A4643B"/>
    <w:rsid w:val="00A537C7"/>
    <w:rsid w:val="00A541ED"/>
    <w:rsid w:val="00A80131"/>
    <w:rsid w:val="00A829B1"/>
    <w:rsid w:val="00A8487E"/>
    <w:rsid w:val="00A86222"/>
    <w:rsid w:val="00A9186E"/>
    <w:rsid w:val="00AE36CD"/>
    <w:rsid w:val="00B27EF7"/>
    <w:rsid w:val="00B34457"/>
    <w:rsid w:val="00B4651F"/>
    <w:rsid w:val="00B467F2"/>
    <w:rsid w:val="00B51794"/>
    <w:rsid w:val="00B51CED"/>
    <w:rsid w:val="00B569A7"/>
    <w:rsid w:val="00B57FAD"/>
    <w:rsid w:val="00B737CF"/>
    <w:rsid w:val="00BA4740"/>
    <w:rsid w:val="00BA4A37"/>
    <w:rsid w:val="00BE0827"/>
    <w:rsid w:val="00BF28B5"/>
    <w:rsid w:val="00C05BDA"/>
    <w:rsid w:val="00C12B33"/>
    <w:rsid w:val="00C41E5A"/>
    <w:rsid w:val="00C525F0"/>
    <w:rsid w:val="00C65920"/>
    <w:rsid w:val="00C6793B"/>
    <w:rsid w:val="00C729E9"/>
    <w:rsid w:val="00C730E0"/>
    <w:rsid w:val="00C73867"/>
    <w:rsid w:val="00CA6708"/>
    <w:rsid w:val="00CB06EF"/>
    <w:rsid w:val="00D01E34"/>
    <w:rsid w:val="00D06048"/>
    <w:rsid w:val="00D06518"/>
    <w:rsid w:val="00D127D7"/>
    <w:rsid w:val="00D20B10"/>
    <w:rsid w:val="00D23F1D"/>
    <w:rsid w:val="00D36058"/>
    <w:rsid w:val="00D41EE9"/>
    <w:rsid w:val="00D4232C"/>
    <w:rsid w:val="00D47A8D"/>
    <w:rsid w:val="00D505E5"/>
    <w:rsid w:val="00D9007A"/>
    <w:rsid w:val="00D935DE"/>
    <w:rsid w:val="00DB0028"/>
    <w:rsid w:val="00DD35C7"/>
    <w:rsid w:val="00DE03C6"/>
    <w:rsid w:val="00DE29D8"/>
    <w:rsid w:val="00DF30EE"/>
    <w:rsid w:val="00DF5E67"/>
    <w:rsid w:val="00DF61B0"/>
    <w:rsid w:val="00E0401A"/>
    <w:rsid w:val="00E27221"/>
    <w:rsid w:val="00E27FB8"/>
    <w:rsid w:val="00E417EC"/>
    <w:rsid w:val="00E47051"/>
    <w:rsid w:val="00E57853"/>
    <w:rsid w:val="00E60E68"/>
    <w:rsid w:val="00E667CB"/>
    <w:rsid w:val="00E66AFF"/>
    <w:rsid w:val="00E852D6"/>
    <w:rsid w:val="00E8582F"/>
    <w:rsid w:val="00EA7420"/>
    <w:rsid w:val="00EC1013"/>
    <w:rsid w:val="00EC1E2C"/>
    <w:rsid w:val="00EE3D25"/>
    <w:rsid w:val="00EF29DA"/>
    <w:rsid w:val="00EF46BE"/>
    <w:rsid w:val="00F24DFC"/>
    <w:rsid w:val="00F718D7"/>
    <w:rsid w:val="00F774CB"/>
    <w:rsid w:val="00F84DFC"/>
    <w:rsid w:val="00F92705"/>
    <w:rsid w:val="00FA0072"/>
    <w:rsid w:val="00FC3AD8"/>
    <w:rsid w:val="00FC70E2"/>
    <w:rsid w:val="00FD5A50"/>
    <w:rsid w:val="00FD71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5BB04"/>
  <w15:chartTrackingRefBased/>
  <w15:docId w15:val="{4E0C25DE-E3C4-419F-A80B-490B8FF8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416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416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416E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416E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416E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416E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416E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416E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416E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416E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416E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416E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416E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416E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416E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416E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416E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416E0"/>
    <w:rPr>
      <w:rFonts w:eastAsiaTheme="majorEastAsia" w:cstheme="majorBidi"/>
      <w:color w:val="272727" w:themeColor="text1" w:themeTint="D8"/>
    </w:rPr>
  </w:style>
  <w:style w:type="paragraph" w:styleId="Titel">
    <w:name w:val="Title"/>
    <w:basedOn w:val="Standard"/>
    <w:next w:val="Standard"/>
    <w:link w:val="TitelZchn"/>
    <w:uiPriority w:val="10"/>
    <w:qFormat/>
    <w:rsid w:val="007416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416E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416E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416E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416E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416E0"/>
    <w:rPr>
      <w:i/>
      <w:iCs/>
      <w:color w:val="404040" w:themeColor="text1" w:themeTint="BF"/>
    </w:rPr>
  </w:style>
  <w:style w:type="paragraph" w:styleId="Listenabsatz">
    <w:name w:val="List Paragraph"/>
    <w:basedOn w:val="Standard"/>
    <w:uiPriority w:val="34"/>
    <w:qFormat/>
    <w:rsid w:val="007416E0"/>
    <w:pPr>
      <w:ind w:left="720"/>
      <w:contextualSpacing/>
    </w:pPr>
  </w:style>
  <w:style w:type="character" w:styleId="IntensiveHervorhebung">
    <w:name w:val="Intense Emphasis"/>
    <w:basedOn w:val="Absatz-Standardschriftart"/>
    <w:uiPriority w:val="21"/>
    <w:qFormat/>
    <w:rsid w:val="007416E0"/>
    <w:rPr>
      <w:i/>
      <w:iCs/>
      <w:color w:val="0F4761" w:themeColor="accent1" w:themeShade="BF"/>
    </w:rPr>
  </w:style>
  <w:style w:type="paragraph" w:styleId="IntensivesZitat">
    <w:name w:val="Intense Quote"/>
    <w:basedOn w:val="Standard"/>
    <w:next w:val="Standard"/>
    <w:link w:val="IntensivesZitatZchn"/>
    <w:uiPriority w:val="30"/>
    <w:qFormat/>
    <w:rsid w:val="007416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416E0"/>
    <w:rPr>
      <w:i/>
      <w:iCs/>
      <w:color w:val="0F4761" w:themeColor="accent1" w:themeShade="BF"/>
    </w:rPr>
  </w:style>
  <w:style w:type="character" w:styleId="IntensiverVerweis">
    <w:name w:val="Intense Reference"/>
    <w:basedOn w:val="Absatz-Standardschriftart"/>
    <w:uiPriority w:val="32"/>
    <w:qFormat/>
    <w:rsid w:val="007416E0"/>
    <w:rPr>
      <w:b/>
      <w:bCs/>
      <w:smallCaps/>
      <w:color w:val="0F4761" w:themeColor="accent1" w:themeShade="BF"/>
      <w:spacing w:val="5"/>
    </w:rPr>
  </w:style>
  <w:style w:type="table" w:styleId="Tabellenraster">
    <w:name w:val="Table Grid"/>
    <w:basedOn w:val="NormaleTabelle"/>
    <w:uiPriority w:val="39"/>
    <w:rsid w:val="00D4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75215F"/>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27297">
      <w:bodyDiv w:val="1"/>
      <w:marLeft w:val="0"/>
      <w:marRight w:val="0"/>
      <w:marTop w:val="0"/>
      <w:marBottom w:val="0"/>
      <w:divBdr>
        <w:top w:val="none" w:sz="0" w:space="0" w:color="auto"/>
        <w:left w:val="none" w:sz="0" w:space="0" w:color="auto"/>
        <w:bottom w:val="none" w:sz="0" w:space="0" w:color="auto"/>
        <w:right w:val="none" w:sz="0" w:space="0" w:color="auto"/>
      </w:divBdr>
    </w:div>
    <w:div w:id="153931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1064</Words>
  <Characters>6709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Lehr, Alexander</dc:creator>
  <cp:keywords/>
  <dc:description/>
  <cp:lastModifiedBy>Alex L.</cp:lastModifiedBy>
  <cp:revision>226</cp:revision>
  <cp:lastPrinted>2025-09-26T10:01:00Z</cp:lastPrinted>
  <dcterms:created xsi:type="dcterms:W3CDTF">2025-04-11T09:17:00Z</dcterms:created>
  <dcterms:modified xsi:type="dcterms:W3CDTF">2026-02-04T12:08:00Z</dcterms:modified>
</cp:coreProperties>
</file>