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3AA7" w14:textId="132BB4E6" w:rsidR="00D22573" w:rsidRPr="00D8151D" w:rsidRDefault="00002D30">
      <w:pPr>
        <w:rPr>
          <w:b/>
          <w:bCs/>
          <w:i/>
          <w:iCs/>
          <w:sz w:val="28"/>
          <w:szCs w:val="28"/>
          <w:lang w:val="en-US"/>
        </w:rPr>
      </w:pPr>
      <w:proofErr w:type="spellStart"/>
      <w:r w:rsidRPr="00D8151D">
        <w:rPr>
          <w:b/>
          <w:bCs/>
          <w:i/>
          <w:iCs/>
          <w:sz w:val="28"/>
          <w:szCs w:val="28"/>
          <w:lang w:val="en-US"/>
        </w:rPr>
        <w:t>Thesenpapier</w:t>
      </w:r>
      <w:proofErr w:type="spellEnd"/>
      <w:r w:rsidR="00000E86" w:rsidRPr="00D8151D">
        <w:rPr>
          <w:b/>
          <w:bCs/>
          <w:i/>
          <w:iCs/>
          <w:sz w:val="28"/>
          <w:szCs w:val="28"/>
          <w:lang w:val="en-US"/>
        </w:rPr>
        <w:t xml:space="preserve"> Go around Kira Wesolowski</w:t>
      </w:r>
      <w:r w:rsidRPr="00D8151D">
        <w:rPr>
          <w:b/>
          <w:bCs/>
          <w:i/>
          <w:iCs/>
          <w:sz w:val="28"/>
          <w:szCs w:val="28"/>
          <w:lang w:val="en-US"/>
        </w:rPr>
        <w:t>:</w:t>
      </w:r>
    </w:p>
    <w:p w14:paraId="23A47482" w14:textId="77777777" w:rsidR="004D4ADE" w:rsidRDefault="004D4ADE">
      <w:pPr>
        <w:rPr>
          <w:sz w:val="24"/>
          <w:szCs w:val="24"/>
          <w:lang w:val="en-US"/>
        </w:rPr>
      </w:pPr>
    </w:p>
    <w:p w14:paraId="2F9A879D" w14:textId="34A49547" w:rsidR="004D4ADE" w:rsidRPr="00D8151D" w:rsidRDefault="004549C1">
      <w:pPr>
        <w:rPr>
          <w:b/>
          <w:bCs/>
          <w:sz w:val="24"/>
          <w:szCs w:val="24"/>
          <w:lang w:val="en-US"/>
        </w:rPr>
      </w:pPr>
      <w:r w:rsidRPr="00D8151D">
        <w:rPr>
          <w:b/>
          <w:bCs/>
          <w:sz w:val="24"/>
          <w:szCs w:val="24"/>
          <w:lang w:val="en-US"/>
        </w:rPr>
        <w:t xml:space="preserve">Text 1: </w:t>
      </w:r>
      <w:proofErr w:type="spellStart"/>
      <w:r w:rsidRPr="00D8151D">
        <w:rPr>
          <w:b/>
          <w:bCs/>
          <w:sz w:val="24"/>
          <w:szCs w:val="24"/>
          <w:lang w:val="en-US"/>
        </w:rPr>
        <w:t>Footwalk</w:t>
      </w:r>
      <w:proofErr w:type="spellEnd"/>
      <w:r w:rsidRPr="00D8151D">
        <w:rPr>
          <w:b/>
          <w:bCs/>
          <w:sz w:val="24"/>
          <w:szCs w:val="24"/>
          <w:lang w:val="en-US"/>
        </w:rPr>
        <w:t>: moving and knowing in local space(s) von Tom Hall:</w:t>
      </w:r>
    </w:p>
    <w:p w14:paraId="38056960" w14:textId="495D48AB" w:rsidR="001433CC" w:rsidRDefault="00D41E83" w:rsidP="001433CC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D41E83">
        <w:rPr>
          <w:sz w:val="24"/>
          <w:szCs w:val="24"/>
          <w:lang w:val="de-DE"/>
        </w:rPr>
        <w:t>Subkulturen durch Wahrnehmung und s</w:t>
      </w:r>
      <w:r>
        <w:rPr>
          <w:sz w:val="24"/>
          <w:szCs w:val="24"/>
          <w:lang w:val="de-DE"/>
        </w:rPr>
        <w:t>oziale Praktiken aktiv beeinflusst</w:t>
      </w:r>
    </w:p>
    <w:p w14:paraId="3710384A" w14:textId="0D63FEDD" w:rsidR="00A21B6F" w:rsidRDefault="00A21B6F" w:rsidP="001433CC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Methodik: Wahrnehmungsspaziergänge als Ergänzung der Feldforschung</w:t>
      </w:r>
      <w:r w:rsidR="00511A7C">
        <w:rPr>
          <w:sz w:val="24"/>
          <w:szCs w:val="24"/>
          <w:lang w:val="de-DE"/>
        </w:rPr>
        <w:t>: Begleitung der</w:t>
      </w:r>
      <w:r w:rsidR="002911B3">
        <w:rPr>
          <w:sz w:val="24"/>
          <w:szCs w:val="24"/>
          <w:lang w:val="de-DE"/>
        </w:rPr>
        <w:t xml:space="preserve"> Individuen im Raum zur Beobachtung und Interaktion der </w:t>
      </w:r>
      <w:r w:rsidR="00985BDA">
        <w:rPr>
          <w:sz w:val="24"/>
          <w:szCs w:val="24"/>
          <w:lang w:val="de-DE"/>
        </w:rPr>
        <w:t>Umgebung</w:t>
      </w:r>
    </w:p>
    <w:p w14:paraId="4F5A5CBF" w14:textId="1DD946CE" w:rsidR="00A21B6F" w:rsidRDefault="00A21B6F" w:rsidP="001433CC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Fokus auf Lokalität mit Berücksichtigung der </w:t>
      </w:r>
      <w:r w:rsidR="00511A7C">
        <w:rPr>
          <w:sz w:val="24"/>
          <w:szCs w:val="24"/>
          <w:lang w:val="de-DE"/>
        </w:rPr>
        <w:t>dynamischen</w:t>
      </w:r>
      <w:r>
        <w:rPr>
          <w:sz w:val="24"/>
          <w:szCs w:val="24"/>
          <w:lang w:val="de-DE"/>
        </w:rPr>
        <w:t xml:space="preserve"> Bewegungen von globale</w:t>
      </w:r>
      <w:r w:rsidR="00511A7C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 xml:space="preserve"> </w:t>
      </w:r>
      <w:r w:rsidR="00511A7C">
        <w:rPr>
          <w:sz w:val="24"/>
          <w:szCs w:val="24"/>
          <w:lang w:val="de-DE"/>
        </w:rPr>
        <w:t>Beeinflussung</w:t>
      </w:r>
    </w:p>
    <w:p w14:paraId="5037B44C" w14:textId="341E6D9A" w:rsidR="00781810" w:rsidRDefault="00781810" w:rsidP="001433CC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Fallstudien zu Obdachlosen </w:t>
      </w:r>
      <w:r w:rsidR="008142EC">
        <w:rPr>
          <w:sz w:val="24"/>
          <w:szCs w:val="24"/>
          <w:lang w:val="de-DE"/>
        </w:rPr>
        <w:t xml:space="preserve">im sozialen Raum </w:t>
      </w:r>
      <w:r>
        <w:rPr>
          <w:sz w:val="24"/>
          <w:szCs w:val="24"/>
          <w:lang w:val="de-DE"/>
        </w:rPr>
        <w:t xml:space="preserve">und Jugendlichen in </w:t>
      </w:r>
      <w:r w:rsidR="008142EC">
        <w:rPr>
          <w:sz w:val="24"/>
          <w:szCs w:val="24"/>
          <w:lang w:val="de-DE"/>
        </w:rPr>
        <w:t>postindustrieller Wandlung einer Kleinstadt</w:t>
      </w:r>
    </w:p>
    <w:p w14:paraId="06C0F209" w14:textId="5257F480" w:rsidR="00254950" w:rsidRPr="00D41E83" w:rsidRDefault="00254950" w:rsidP="001433CC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Spatial</w:t>
      </w:r>
      <w:proofErr w:type="spellEnd"/>
      <w:r>
        <w:rPr>
          <w:sz w:val="24"/>
          <w:szCs w:val="24"/>
          <w:lang w:val="de-DE"/>
        </w:rPr>
        <w:t xml:space="preserve"> Turn: Raum durch Bewegung repräsentiert</w:t>
      </w:r>
    </w:p>
    <w:p w14:paraId="71A37C74" w14:textId="45B41223" w:rsidR="004549C1" w:rsidRPr="00D8151D" w:rsidRDefault="004549C1">
      <w:pPr>
        <w:rPr>
          <w:b/>
          <w:bCs/>
          <w:sz w:val="24"/>
          <w:szCs w:val="24"/>
          <w:lang w:val="de-DE"/>
        </w:rPr>
      </w:pPr>
      <w:r w:rsidRPr="00D8151D">
        <w:rPr>
          <w:b/>
          <w:bCs/>
          <w:sz w:val="24"/>
          <w:szCs w:val="24"/>
          <w:lang w:val="de-DE"/>
        </w:rPr>
        <w:t xml:space="preserve">Text 2: </w:t>
      </w:r>
      <w:r w:rsidR="001433CC" w:rsidRPr="00D8151D">
        <w:rPr>
          <w:b/>
          <w:bCs/>
          <w:sz w:val="24"/>
          <w:szCs w:val="24"/>
          <w:lang w:val="de-DE"/>
        </w:rPr>
        <w:t>Herumhängen. Stadtforschung aus der Subkultur</w:t>
      </w:r>
    </w:p>
    <w:p w14:paraId="30F76203" w14:textId="3DC7218F" w:rsidR="001433CC" w:rsidRDefault="007C1DC3" w:rsidP="001433CC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Physische und sinnliche Erkundung eines Raumes durch Umher</w:t>
      </w:r>
      <w:r w:rsidR="001D3634">
        <w:rPr>
          <w:sz w:val="24"/>
          <w:szCs w:val="24"/>
          <w:lang w:val="de-DE"/>
        </w:rPr>
        <w:t>schweifen</w:t>
      </w:r>
    </w:p>
    <w:p w14:paraId="32D71651" w14:textId="5073EF9A" w:rsidR="007C1DC3" w:rsidRDefault="007C1DC3" w:rsidP="001433CC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Erschaffung poetischer Geografien: neue Perspektiven alternativer Räume</w:t>
      </w:r>
    </w:p>
    <w:p w14:paraId="612D21B0" w14:textId="6E700F0C" w:rsidR="007C1DC3" w:rsidRDefault="007C1DC3" w:rsidP="001433CC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Fallbeispiel: Techno Szene Berlin</w:t>
      </w:r>
      <w:r w:rsidR="001D3634">
        <w:rPr>
          <w:sz w:val="24"/>
          <w:szCs w:val="24"/>
          <w:lang w:val="de-DE"/>
        </w:rPr>
        <w:t>/Graffitiwand</w:t>
      </w:r>
      <w:r w:rsidR="00AA741D">
        <w:rPr>
          <w:sz w:val="24"/>
          <w:szCs w:val="24"/>
          <w:lang w:val="de-DE"/>
        </w:rPr>
        <w:t>/</w:t>
      </w:r>
      <w:proofErr w:type="spellStart"/>
      <w:r w:rsidR="00AA741D">
        <w:rPr>
          <w:sz w:val="24"/>
          <w:szCs w:val="24"/>
          <w:lang w:val="de-DE"/>
        </w:rPr>
        <w:t>Horseart</w:t>
      </w:r>
      <w:proofErr w:type="spellEnd"/>
    </w:p>
    <w:p w14:paraId="2C18490F" w14:textId="77777777" w:rsidR="0049585F" w:rsidRDefault="00AA741D" w:rsidP="001433CC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Unerwartet Räume durch </w:t>
      </w:r>
      <w:r w:rsidR="0049585F">
        <w:rPr>
          <w:sz w:val="24"/>
          <w:szCs w:val="24"/>
          <w:lang w:val="de-DE"/>
        </w:rPr>
        <w:t>emotionale</w:t>
      </w:r>
      <w:r>
        <w:rPr>
          <w:sz w:val="24"/>
          <w:szCs w:val="24"/>
          <w:lang w:val="de-DE"/>
        </w:rPr>
        <w:t xml:space="preserve"> Wahrnehmung erkannt und erschaffen </w:t>
      </w:r>
    </w:p>
    <w:p w14:paraId="52C94CE1" w14:textId="0D686289" w:rsidR="001D3634" w:rsidRDefault="0049585F" w:rsidP="001433CC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Kombination kultureller Materialien zur Schaffung neuer Identitäten </w:t>
      </w:r>
      <w:r w:rsidR="00AA741D">
        <w:rPr>
          <w:sz w:val="24"/>
          <w:szCs w:val="24"/>
          <w:lang w:val="de-DE"/>
        </w:rPr>
        <w:t>(</w:t>
      </w:r>
      <w:proofErr w:type="spellStart"/>
      <w:r w:rsidR="00AA741D">
        <w:rPr>
          <w:sz w:val="24"/>
          <w:szCs w:val="24"/>
          <w:lang w:val="de-DE"/>
        </w:rPr>
        <w:t>bricolage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Mods</w:t>
      </w:r>
      <w:proofErr w:type="spellEnd"/>
      <w:r>
        <w:rPr>
          <w:sz w:val="24"/>
          <w:szCs w:val="24"/>
          <w:lang w:val="de-DE"/>
        </w:rPr>
        <w:t>, Punks etc.</w:t>
      </w:r>
      <w:r w:rsidR="00AA741D">
        <w:rPr>
          <w:sz w:val="24"/>
          <w:szCs w:val="24"/>
          <w:lang w:val="de-DE"/>
        </w:rPr>
        <w:t>)</w:t>
      </w:r>
    </w:p>
    <w:p w14:paraId="6FCEB93A" w14:textId="7571B483" w:rsidR="003C6566" w:rsidRDefault="003C6566" w:rsidP="003C656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Habitus:</w:t>
      </w:r>
    </w:p>
    <w:p w14:paraId="4134FF7E" w14:textId="060F918C" w:rsidR="003C6566" w:rsidRDefault="003C6566" w:rsidP="003C6566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Habitus als unbewusste Wahrnehmungsmuster eines sozialen Raumes</w:t>
      </w:r>
    </w:p>
    <w:p w14:paraId="361A3A0F" w14:textId="0CEA29B9" w:rsidR="003C6566" w:rsidRDefault="003C6566" w:rsidP="003C6566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Soziales Kapitel als Beschränkung </w:t>
      </w:r>
    </w:p>
    <w:p w14:paraId="5283108A" w14:textId="316F9B4B" w:rsidR="006F4A2E" w:rsidRDefault="006F4A2E" w:rsidP="006F4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Kritik:</w:t>
      </w:r>
    </w:p>
    <w:p w14:paraId="4A21330B" w14:textId="496D5A2D" w:rsidR="006F4A2E" w:rsidRDefault="006F4A2E" w:rsidP="006F4A2E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Stark subjektiv</w:t>
      </w:r>
    </w:p>
    <w:p w14:paraId="3606973A" w14:textId="4A7BA407" w:rsidR="006F4A2E" w:rsidRDefault="006F4A2E" w:rsidP="006F4A2E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Romantisierte Betrachtung</w:t>
      </w:r>
    </w:p>
    <w:p w14:paraId="1DECB95B" w14:textId="1EAF0709" w:rsidR="006F4A2E" w:rsidRDefault="006F4A2E" w:rsidP="006F4A2E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Fehlende Tiefe in Analyse</w:t>
      </w:r>
    </w:p>
    <w:p w14:paraId="10216F5A" w14:textId="35F36DAB" w:rsidR="006F4A2E" w:rsidRDefault="006F4A2E" w:rsidP="006F4A2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Raumbeispiel Essen:</w:t>
      </w:r>
    </w:p>
    <w:p w14:paraId="162E085C" w14:textId="11908242" w:rsidR="006F4A2E" w:rsidRDefault="006F4A2E" w:rsidP="006F4A2E">
      <w:pPr>
        <w:pStyle w:val="Listenabsatz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Zollverein als poetische Geografie</w:t>
      </w:r>
      <w:r w:rsidR="00CE4B75">
        <w:rPr>
          <w:sz w:val="24"/>
          <w:szCs w:val="24"/>
          <w:lang w:val="de-DE"/>
        </w:rPr>
        <w:t>: Teil der Identität</w:t>
      </w:r>
    </w:p>
    <w:p w14:paraId="13DA75B4" w14:textId="2EB1F6DE" w:rsidR="006F4A2E" w:rsidRPr="006F4A2E" w:rsidRDefault="006F4A2E" w:rsidP="006F4A2E">
      <w:pPr>
        <w:pStyle w:val="Listenabsatz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Grugapark als </w:t>
      </w:r>
      <w:proofErr w:type="spellStart"/>
      <w:r>
        <w:rPr>
          <w:sz w:val="24"/>
          <w:szCs w:val="24"/>
          <w:lang w:val="de-DE"/>
        </w:rPr>
        <w:t>D</w:t>
      </w:r>
      <w:r w:rsidR="00CE4B75">
        <w:rPr>
          <w:sz w:val="24"/>
          <w:szCs w:val="24"/>
          <w:lang w:val="de-DE"/>
        </w:rPr>
        <w:t>érive</w:t>
      </w:r>
      <w:proofErr w:type="spellEnd"/>
      <w:r w:rsidR="00CE4B75">
        <w:rPr>
          <w:sz w:val="24"/>
          <w:szCs w:val="24"/>
          <w:lang w:val="de-DE"/>
        </w:rPr>
        <w:t>: Trennung Gesellschaft durch unterschiedliche Betrachtung des Parkes</w:t>
      </w:r>
    </w:p>
    <w:p w14:paraId="197C0F6F" w14:textId="77777777" w:rsidR="00000E86" w:rsidRPr="001433CC" w:rsidRDefault="00000E86">
      <w:pPr>
        <w:rPr>
          <w:sz w:val="24"/>
          <w:szCs w:val="24"/>
          <w:lang w:val="de-DE"/>
        </w:rPr>
      </w:pPr>
    </w:p>
    <w:p w14:paraId="1B310389" w14:textId="77777777" w:rsidR="00000E86" w:rsidRPr="001433CC" w:rsidRDefault="00000E86">
      <w:pPr>
        <w:rPr>
          <w:sz w:val="24"/>
          <w:szCs w:val="24"/>
          <w:lang w:val="de-DE"/>
        </w:rPr>
      </w:pPr>
    </w:p>
    <w:p w14:paraId="02E84EE7" w14:textId="77777777" w:rsidR="00002D30" w:rsidRPr="001433CC" w:rsidRDefault="00002D30">
      <w:pPr>
        <w:rPr>
          <w:lang w:val="de-DE"/>
        </w:rPr>
      </w:pPr>
    </w:p>
    <w:p w14:paraId="7B7BF450" w14:textId="77777777" w:rsidR="00002D30" w:rsidRPr="001433CC" w:rsidRDefault="00002D30">
      <w:pPr>
        <w:rPr>
          <w:lang w:val="de-DE"/>
        </w:rPr>
      </w:pPr>
    </w:p>
    <w:sectPr w:rsidR="00002D30" w:rsidRPr="00143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0F6"/>
    <w:multiLevelType w:val="hybridMultilevel"/>
    <w:tmpl w:val="CBF646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6233F"/>
    <w:multiLevelType w:val="hybridMultilevel"/>
    <w:tmpl w:val="D0D867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86CB4"/>
    <w:multiLevelType w:val="hybridMultilevel"/>
    <w:tmpl w:val="15F00B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C2821"/>
    <w:multiLevelType w:val="hybridMultilevel"/>
    <w:tmpl w:val="79925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96111">
    <w:abstractNumId w:val="0"/>
  </w:num>
  <w:num w:numId="2" w16cid:durableId="895122880">
    <w:abstractNumId w:val="2"/>
  </w:num>
  <w:num w:numId="3" w16cid:durableId="95368808">
    <w:abstractNumId w:val="3"/>
  </w:num>
  <w:num w:numId="4" w16cid:durableId="116909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30"/>
    <w:rsid w:val="00000E86"/>
    <w:rsid w:val="00002D30"/>
    <w:rsid w:val="00082A96"/>
    <w:rsid w:val="001433CC"/>
    <w:rsid w:val="001D3634"/>
    <w:rsid w:val="00254950"/>
    <w:rsid w:val="002911B3"/>
    <w:rsid w:val="003C6566"/>
    <w:rsid w:val="004549C1"/>
    <w:rsid w:val="0049585F"/>
    <w:rsid w:val="004D4ADE"/>
    <w:rsid w:val="00511A7C"/>
    <w:rsid w:val="006F4A2E"/>
    <w:rsid w:val="00781810"/>
    <w:rsid w:val="007C1DC3"/>
    <w:rsid w:val="008142EC"/>
    <w:rsid w:val="00966837"/>
    <w:rsid w:val="00985BDA"/>
    <w:rsid w:val="00A21B6F"/>
    <w:rsid w:val="00AA741D"/>
    <w:rsid w:val="00CE4B75"/>
    <w:rsid w:val="00D22573"/>
    <w:rsid w:val="00D41E83"/>
    <w:rsid w:val="00D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43E8"/>
  <w15:chartTrackingRefBased/>
  <w15:docId w15:val="{B0561E89-0A95-40B7-9A48-0E186DA9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2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2D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2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2D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2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2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2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2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2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2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2D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2D3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2D3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2D3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2D3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2D3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2D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02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2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2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0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02D3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02D3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02D3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2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2D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02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Wesolowski</dc:creator>
  <cp:keywords/>
  <dc:description/>
  <cp:lastModifiedBy>Kira Wesolowski</cp:lastModifiedBy>
  <cp:revision>22</cp:revision>
  <dcterms:created xsi:type="dcterms:W3CDTF">2025-01-04T13:05:00Z</dcterms:created>
  <dcterms:modified xsi:type="dcterms:W3CDTF">2025-01-04T13:19:00Z</dcterms:modified>
</cp:coreProperties>
</file>