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topFromText="624" w:bottomFromText="794" w:vertAnchor="page" w:tblpY="681"/>
        <w:tblW w:w="5840" w:type="dxa"/>
        <w:tblLayout w:type="fixed"/>
        <w:tblCellMar>
          <w:left w:w="0" w:type="dxa"/>
          <w:right w:w="0" w:type="dxa"/>
        </w:tblCellMar>
        <w:tblLook w:val="00A0" w:firstRow="1" w:lastRow="0" w:firstColumn="1" w:lastColumn="0" w:noHBand="0" w:noVBand="0"/>
      </w:tblPr>
      <w:tblGrid>
        <w:gridCol w:w="5840"/>
      </w:tblGrid>
      <w:tr w:rsidR="00F340F1" w14:paraId="0AC3A0F7" w14:textId="77777777">
        <w:trPr>
          <w:trHeight w:hRule="exact" w:val="1066"/>
        </w:trPr>
        <w:tc>
          <w:tcPr>
            <w:tcW w:w="5840" w:type="dxa"/>
            <w:shd w:val="clear" w:color="auto" w:fill="auto"/>
          </w:tcPr>
          <w:p w14:paraId="76DCAC1C" w14:textId="77777777" w:rsidR="00F340F1" w:rsidRDefault="00F340F1">
            <w:pPr>
              <w:pStyle w:val="Logo-Info"/>
              <w:framePr w:hSpace="0" w:wrap="auto" w:yAlign="inline"/>
              <w:spacing w:line="276" w:lineRule="auto"/>
              <w:rPr>
                <w:rFonts w:ascii="Arial" w:hAnsi="Arial" w:cs="Arial"/>
                <w:b w:val="0"/>
              </w:rPr>
            </w:pPr>
          </w:p>
        </w:tc>
      </w:tr>
    </w:tbl>
    <w:p w14:paraId="0E02E1B3" w14:textId="77777777" w:rsidR="00F340F1" w:rsidRDefault="0006563E">
      <w:pPr>
        <w:pBdr>
          <w:top w:val="single" w:sz="4" w:space="1" w:color="auto"/>
          <w:left w:val="single" w:sz="4" w:space="4" w:color="auto"/>
          <w:bottom w:val="single" w:sz="4" w:space="0" w:color="auto"/>
          <w:right w:val="single" w:sz="4" w:space="4" w:color="auto"/>
        </w:pBdr>
        <w:tabs>
          <w:tab w:val="left" w:pos="3220"/>
        </w:tabs>
        <w:spacing w:line="276" w:lineRule="auto"/>
        <w:jc w:val="center"/>
        <w:rPr>
          <w:rFonts w:ascii="Arial" w:hAnsi="Arial" w:cs="Arial"/>
          <w:color w:val="002060"/>
          <w:sz w:val="28"/>
        </w:rPr>
      </w:pPr>
      <w:r>
        <w:rPr>
          <w:rFonts w:ascii="Arial" w:hAnsi="Arial" w:cs="Arial"/>
          <w:b/>
          <w:color w:val="002060"/>
          <w:sz w:val="28"/>
        </w:rPr>
        <w:t>Fall 7 – Nachträgliche Unmöglichkeit</w:t>
      </w:r>
    </w:p>
    <w:p w14:paraId="1F994BD3" w14:textId="77777777" w:rsidR="00F340F1" w:rsidRDefault="00F340F1">
      <w:pPr>
        <w:tabs>
          <w:tab w:val="left" w:pos="851"/>
        </w:tabs>
        <w:spacing w:line="276" w:lineRule="auto"/>
        <w:jc w:val="both"/>
        <w:rPr>
          <w:rFonts w:ascii="Arial" w:hAnsi="Arial" w:cs="Arial"/>
          <w:color w:val="002060"/>
          <w:sz w:val="28"/>
        </w:rPr>
      </w:pPr>
    </w:p>
    <w:p w14:paraId="56FE8F2E" w14:textId="4ED2A058" w:rsidR="00F340F1" w:rsidRDefault="0006563E">
      <w:pPr>
        <w:tabs>
          <w:tab w:val="left" w:pos="851"/>
        </w:tabs>
        <w:spacing w:line="276" w:lineRule="auto"/>
        <w:jc w:val="both"/>
        <w:rPr>
          <w:rFonts w:ascii="Arial" w:hAnsi="Arial" w:cs="Arial"/>
          <w:color w:val="002060"/>
          <w:sz w:val="28"/>
        </w:rPr>
      </w:pPr>
      <w:r>
        <w:rPr>
          <w:rFonts w:ascii="Arial" w:hAnsi="Arial" w:cs="Arial"/>
          <w:color w:val="002060"/>
          <w:sz w:val="28"/>
        </w:rPr>
        <w:t xml:space="preserve">K bestellt beim Videoversand V die kürzlich erschienene Blue Ray „Mission: Impossible – </w:t>
      </w:r>
      <w:r w:rsidR="00F94BE4">
        <w:rPr>
          <w:rFonts w:ascii="Arial" w:hAnsi="Arial" w:cs="Arial"/>
          <w:color w:val="002060"/>
          <w:sz w:val="28"/>
        </w:rPr>
        <w:t>Fallout</w:t>
      </w:r>
      <w:r>
        <w:rPr>
          <w:rFonts w:ascii="Arial" w:hAnsi="Arial" w:cs="Arial"/>
          <w:color w:val="002060"/>
          <w:sz w:val="28"/>
        </w:rPr>
        <w:t>“ zum Preis von 20 Euro. Am nächsten Morgen geht V ins Lager, nimmt eine Blue Ray vom Stapel der „Mission: Impossible“-Blue Rays, verpackt sie und bringt sie noch am selben Tag zur Post. Auf dem Postweg wird die Blue Ray allerdings aus ungeklärten Gründen zerstört.</w:t>
      </w:r>
    </w:p>
    <w:p w14:paraId="7EC7B405" w14:textId="77777777" w:rsidR="00F340F1" w:rsidRDefault="0006563E">
      <w:pPr>
        <w:tabs>
          <w:tab w:val="left" w:pos="851"/>
        </w:tabs>
        <w:spacing w:line="276" w:lineRule="auto"/>
        <w:jc w:val="both"/>
        <w:rPr>
          <w:rFonts w:ascii="Arial" w:hAnsi="Arial" w:cs="Arial"/>
          <w:color w:val="002060"/>
          <w:sz w:val="28"/>
        </w:rPr>
      </w:pPr>
      <w:r>
        <w:rPr>
          <w:rFonts w:ascii="Arial" w:hAnsi="Arial" w:cs="Arial"/>
          <w:color w:val="002060"/>
          <w:sz w:val="28"/>
        </w:rPr>
        <w:t xml:space="preserve">Als K davon erfährt, ruft er bei V an und verlangt, dass diese ihm eine neue Blue Ray zuschickt. V meint, sie sei zur Neulieferung nicht mehr verpflichtet, weil sie nichts für die Zerstörung der Blue Ray könne. Sie verlangt von K die Zahlung des Kaufpreises. </w:t>
      </w:r>
    </w:p>
    <w:p w14:paraId="4E521BA0" w14:textId="77777777" w:rsidR="00F340F1" w:rsidRDefault="00F340F1">
      <w:pPr>
        <w:tabs>
          <w:tab w:val="left" w:pos="851"/>
        </w:tabs>
        <w:spacing w:line="276" w:lineRule="auto"/>
        <w:jc w:val="both"/>
        <w:rPr>
          <w:rFonts w:ascii="Arial" w:hAnsi="Arial" w:cs="Arial"/>
          <w:color w:val="002060"/>
          <w:sz w:val="28"/>
        </w:rPr>
      </w:pPr>
    </w:p>
    <w:p w14:paraId="3EFAB40C" w14:textId="77777777" w:rsidR="00F340F1" w:rsidRDefault="0006563E">
      <w:pPr>
        <w:tabs>
          <w:tab w:val="left" w:pos="851"/>
        </w:tabs>
        <w:spacing w:line="276" w:lineRule="auto"/>
        <w:jc w:val="both"/>
        <w:rPr>
          <w:rFonts w:ascii="Arial" w:hAnsi="Arial" w:cs="Arial"/>
          <w:b/>
          <w:color w:val="002060"/>
          <w:sz w:val="28"/>
        </w:rPr>
      </w:pPr>
      <w:r>
        <w:rPr>
          <w:rFonts w:ascii="Arial" w:hAnsi="Arial" w:cs="Arial"/>
          <w:b/>
          <w:color w:val="002060"/>
          <w:sz w:val="28"/>
        </w:rPr>
        <w:t>Wie ist die Rechtslage?</w:t>
      </w:r>
      <w:r>
        <w:rPr>
          <w:rFonts w:ascii="Arial" w:hAnsi="Arial" w:cs="Arial"/>
          <w:b/>
          <w:color w:val="002060"/>
          <w:sz w:val="28"/>
        </w:rPr>
        <w:br w:type="page"/>
      </w:r>
    </w:p>
    <w:p w14:paraId="32DA11EB" w14:textId="77777777" w:rsidR="00F340F1" w:rsidRDefault="0006563E">
      <w:pPr>
        <w:pBdr>
          <w:top w:val="single" w:sz="4" w:space="1" w:color="auto"/>
          <w:left w:val="single" w:sz="4" w:space="4" w:color="auto"/>
          <w:bottom w:val="single" w:sz="4" w:space="1" w:color="auto"/>
          <w:right w:val="single" w:sz="4" w:space="4" w:color="auto"/>
        </w:pBdr>
        <w:tabs>
          <w:tab w:val="left" w:pos="851"/>
        </w:tabs>
        <w:spacing w:line="276" w:lineRule="auto"/>
        <w:jc w:val="center"/>
        <w:rPr>
          <w:rFonts w:ascii="Arial" w:hAnsi="Arial" w:cs="Arial"/>
          <w:b/>
          <w:color w:val="002060"/>
          <w:sz w:val="28"/>
        </w:rPr>
      </w:pPr>
      <w:r>
        <w:rPr>
          <w:rFonts w:ascii="Arial" w:hAnsi="Arial" w:cs="Arial"/>
          <w:b/>
          <w:color w:val="002060"/>
          <w:sz w:val="28"/>
        </w:rPr>
        <w:lastRenderedPageBreak/>
        <w:t>Lösungsskizze</w:t>
      </w:r>
    </w:p>
    <w:p w14:paraId="72EE2AE0" w14:textId="77777777" w:rsidR="00F340F1" w:rsidRDefault="00F340F1">
      <w:pPr>
        <w:tabs>
          <w:tab w:val="left" w:pos="6570"/>
        </w:tabs>
        <w:spacing w:line="276" w:lineRule="auto"/>
        <w:ind w:right="850"/>
        <w:jc w:val="both"/>
        <w:rPr>
          <w:rFonts w:ascii="Arial" w:hAnsi="Arial" w:cs="Arial"/>
          <w:b/>
          <w:color w:val="002060"/>
          <w:sz w:val="28"/>
        </w:rPr>
      </w:pPr>
    </w:p>
    <w:p w14:paraId="35EFD0A8" w14:textId="77777777" w:rsidR="00F340F1" w:rsidRDefault="0006563E">
      <w:pPr>
        <w:tabs>
          <w:tab w:val="left" w:pos="426"/>
        </w:tabs>
        <w:spacing w:line="276" w:lineRule="auto"/>
        <w:ind w:right="850"/>
        <w:jc w:val="both"/>
        <w:outlineLvl w:val="0"/>
        <w:rPr>
          <w:rFonts w:ascii="Arial" w:eastAsia="SimSun" w:hAnsi="Arial" w:cs="Arial"/>
          <w:b/>
          <w:color w:val="002060"/>
          <w:sz w:val="28"/>
          <w:szCs w:val="28"/>
          <w:lang w:eastAsia="zh-CN"/>
        </w:rPr>
      </w:pPr>
      <w:bookmarkStart w:id="0" w:name="_Toc437337549"/>
      <w:r>
        <w:rPr>
          <w:rFonts w:ascii="Arial" w:eastAsia="SimSun" w:hAnsi="Arial" w:cs="Arial"/>
          <w:b/>
          <w:color w:val="002060"/>
          <w:sz w:val="28"/>
          <w:szCs w:val="28"/>
          <w:lang w:eastAsia="zh-CN"/>
        </w:rPr>
        <w:t>A. Anspruch K gegen V auf Lieferung der Blue-Ray gemäß § 433 Abs. 1 BGB</w:t>
      </w:r>
      <w:bookmarkEnd w:id="0"/>
    </w:p>
    <w:p w14:paraId="4C248B7B" w14:textId="06334CB7" w:rsidR="00F340F1" w:rsidRDefault="0006563E">
      <w:pPr>
        <w:spacing w:line="276" w:lineRule="auto"/>
        <w:ind w:right="850"/>
        <w:jc w:val="both"/>
        <w:rPr>
          <w:rFonts w:ascii="Arial" w:eastAsia="SimSun" w:hAnsi="Arial" w:cs="Arial"/>
          <w:color w:val="002060"/>
          <w:sz w:val="28"/>
          <w:szCs w:val="28"/>
          <w:lang w:eastAsia="zh-CN"/>
        </w:rPr>
      </w:pPr>
      <w:r>
        <w:rPr>
          <w:rFonts w:ascii="Arial" w:eastAsia="SimSun" w:hAnsi="Arial" w:cs="Arial"/>
          <w:color w:val="002060"/>
          <w:sz w:val="28"/>
          <w:szCs w:val="28"/>
          <w:lang w:eastAsia="zh-CN"/>
        </w:rPr>
        <w:t>K könnte gegen V einen Anspruch auf Lieferung der Blue Ray gemäß §</w:t>
      </w:r>
      <w:r w:rsidR="00F94BE4">
        <w:rPr>
          <w:rFonts w:ascii="Arial" w:eastAsia="SimSun" w:hAnsi="Arial" w:cs="Arial"/>
          <w:color w:val="002060"/>
          <w:sz w:val="28"/>
          <w:szCs w:val="28"/>
          <w:lang w:eastAsia="zh-CN"/>
        </w:rPr>
        <w:t> </w:t>
      </w:r>
      <w:r>
        <w:rPr>
          <w:rFonts w:ascii="Arial" w:eastAsia="SimSun" w:hAnsi="Arial" w:cs="Arial"/>
          <w:color w:val="002060"/>
          <w:sz w:val="28"/>
          <w:szCs w:val="28"/>
          <w:lang w:eastAsia="zh-CN"/>
        </w:rPr>
        <w:t>433 Abs. 1 S. 1 BGB haben.</w:t>
      </w:r>
    </w:p>
    <w:p w14:paraId="3107CE58" w14:textId="77777777" w:rsidR="00F340F1" w:rsidRDefault="00F340F1">
      <w:pPr>
        <w:spacing w:line="276" w:lineRule="auto"/>
        <w:ind w:right="850"/>
        <w:jc w:val="both"/>
        <w:rPr>
          <w:rFonts w:ascii="Arial" w:eastAsia="SimSun" w:hAnsi="Arial" w:cs="Arial"/>
          <w:color w:val="002060"/>
          <w:sz w:val="28"/>
          <w:szCs w:val="28"/>
          <w:lang w:eastAsia="zh-CN"/>
        </w:rPr>
      </w:pPr>
    </w:p>
    <w:p w14:paraId="1383C596" w14:textId="77777777" w:rsidR="00F340F1" w:rsidRDefault="0006563E">
      <w:pPr>
        <w:numPr>
          <w:ilvl w:val="1"/>
          <w:numId w:val="0"/>
        </w:numPr>
        <w:spacing w:line="276" w:lineRule="auto"/>
        <w:ind w:right="850"/>
        <w:jc w:val="both"/>
        <w:outlineLvl w:val="1"/>
        <w:rPr>
          <w:rFonts w:ascii="Arial" w:hAnsi="Arial" w:cs="Arial"/>
          <w:b/>
          <w:color w:val="002060"/>
          <w:sz w:val="28"/>
          <w:szCs w:val="28"/>
        </w:rPr>
      </w:pPr>
      <w:bookmarkStart w:id="1" w:name="_Toc437337550"/>
      <w:r>
        <w:rPr>
          <w:rFonts w:ascii="Arial" w:hAnsi="Arial" w:cs="Arial"/>
          <w:b/>
          <w:color w:val="002060"/>
          <w:sz w:val="28"/>
          <w:szCs w:val="28"/>
        </w:rPr>
        <w:t>I. Anspruch entstanden</w:t>
      </w:r>
      <w:bookmarkEnd w:id="1"/>
      <w:r>
        <w:rPr>
          <w:rFonts w:ascii="Arial" w:hAnsi="Arial" w:cs="Arial"/>
          <w:b/>
          <w:color w:val="002060"/>
          <w:sz w:val="28"/>
          <w:szCs w:val="28"/>
        </w:rPr>
        <w:t xml:space="preserve"> </w:t>
      </w:r>
    </w:p>
    <w:p w14:paraId="413FC723" w14:textId="77777777" w:rsidR="00F340F1" w:rsidRDefault="0006563E">
      <w:pPr>
        <w:spacing w:line="276" w:lineRule="auto"/>
        <w:ind w:right="850"/>
        <w:jc w:val="both"/>
        <w:rPr>
          <w:rFonts w:ascii="Arial" w:eastAsia="SimSun" w:hAnsi="Arial" w:cs="Arial"/>
          <w:color w:val="002060"/>
          <w:sz w:val="28"/>
          <w:szCs w:val="28"/>
          <w:lang w:eastAsia="zh-CN"/>
        </w:rPr>
      </w:pPr>
      <w:r>
        <w:rPr>
          <w:rFonts w:ascii="Arial" w:eastAsia="SimSun" w:hAnsi="Arial" w:cs="Arial"/>
          <w:color w:val="002060"/>
          <w:sz w:val="28"/>
          <w:szCs w:val="28"/>
          <w:lang w:eastAsia="zh-CN"/>
        </w:rPr>
        <w:t xml:space="preserve">V und K haben einen wirksamen Kaufvertrag im Sinne des § 433 BGB geschlossen. Der Anspruch ist damit zunächst einmal entstanden. </w:t>
      </w:r>
    </w:p>
    <w:p w14:paraId="46C753AB" w14:textId="77777777" w:rsidR="00F340F1" w:rsidRDefault="00F340F1">
      <w:pPr>
        <w:spacing w:line="276" w:lineRule="auto"/>
        <w:ind w:right="850"/>
        <w:jc w:val="both"/>
        <w:rPr>
          <w:rFonts w:ascii="Arial" w:eastAsia="SimSun" w:hAnsi="Arial" w:cs="Arial"/>
          <w:color w:val="002060"/>
          <w:sz w:val="28"/>
          <w:szCs w:val="28"/>
          <w:lang w:eastAsia="zh-CN"/>
        </w:rPr>
      </w:pPr>
    </w:p>
    <w:p w14:paraId="67E1ABAC" w14:textId="77777777" w:rsidR="00F340F1" w:rsidRDefault="0006563E">
      <w:pPr>
        <w:numPr>
          <w:ilvl w:val="1"/>
          <w:numId w:val="0"/>
        </w:numPr>
        <w:spacing w:line="276" w:lineRule="auto"/>
        <w:ind w:right="850"/>
        <w:jc w:val="both"/>
        <w:outlineLvl w:val="1"/>
        <w:rPr>
          <w:rFonts w:ascii="Arial" w:hAnsi="Arial" w:cs="Arial"/>
          <w:b/>
          <w:color w:val="002060"/>
          <w:sz w:val="28"/>
          <w:szCs w:val="28"/>
        </w:rPr>
      </w:pPr>
      <w:bookmarkStart w:id="2" w:name="_Toc437337551"/>
      <w:r>
        <w:rPr>
          <w:rFonts w:ascii="Arial" w:hAnsi="Arial" w:cs="Arial"/>
          <w:b/>
          <w:color w:val="002060"/>
          <w:sz w:val="28"/>
          <w:szCs w:val="28"/>
        </w:rPr>
        <w:t>II. Anspruch untergegangen</w:t>
      </w:r>
      <w:bookmarkEnd w:id="2"/>
    </w:p>
    <w:p w14:paraId="5783DC8B" w14:textId="77777777" w:rsidR="00F340F1" w:rsidRDefault="0006563E">
      <w:pPr>
        <w:spacing w:line="276" w:lineRule="auto"/>
        <w:ind w:right="850"/>
        <w:jc w:val="both"/>
        <w:rPr>
          <w:rFonts w:ascii="Arial" w:eastAsia="SimSun" w:hAnsi="Arial" w:cs="Arial"/>
          <w:color w:val="002060"/>
          <w:sz w:val="28"/>
          <w:szCs w:val="28"/>
          <w:lang w:eastAsia="zh-CN"/>
        </w:rPr>
      </w:pPr>
      <w:r>
        <w:rPr>
          <w:rFonts w:ascii="Arial" w:eastAsia="SimSun" w:hAnsi="Arial" w:cs="Arial"/>
          <w:color w:val="002060"/>
          <w:sz w:val="28"/>
          <w:szCs w:val="28"/>
          <w:lang w:eastAsia="zh-CN"/>
        </w:rPr>
        <w:t>Der Anspruch dürfte nicht untergegangen sein.</w:t>
      </w:r>
    </w:p>
    <w:p w14:paraId="78B0B262" w14:textId="77777777" w:rsidR="00F340F1" w:rsidRDefault="00F340F1">
      <w:pPr>
        <w:spacing w:line="276" w:lineRule="auto"/>
        <w:ind w:right="850"/>
        <w:jc w:val="both"/>
        <w:rPr>
          <w:rFonts w:ascii="Arial" w:eastAsia="SimSun" w:hAnsi="Arial" w:cs="Arial"/>
          <w:color w:val="002060"/>
          <w:sz w:val="28"/>
          <w:szCs w:val="28"/>
          <w:lang w:eastAsia="zh-CN"/>
        </w:rPr>
      </w:pPr>
    </w:p>
    <w:p w14:paraId="2DB85D67" w14:textId="77777777" w:rsidR="00F340F1" w:rsidRDefault="0006563E">
      <w:pPr>
        <w:numPr>
          <w:ilvl w:val="2"/>
          <w:numId w:val="0"/>
        </w:numPr>
        <w:spacing w:line="276" w:lineRule="auto"/>
        <w:ind w:right="850"/>
        <w:jc w:val="both"/>
        <w:outlineLvl w:val="2"/>
        <w:rPr>
          <w:rFonts w:ascii="Arial" w:eastAsia="SimSun" w:hAnsi="Arial" w:cs="Arial"/>
          <w:b/>
          <w:color w:val="002060"/>
          <w:sz w:val="28"/>
          <w:szCs w:val="28"/>
          <w:lang w:eastAsia="zh-CN"/>
        </w:rPr>
      </w:pPr>
      <w:bookmarkStart w:id="3" w:name="_Toc437337552"/>
      <w:r>
        <w:rPr>
          <w:rFonts w:ascii="Arial" w:eastAsia="SimSun" w:hAnsi="Arial" w:cs="Arial"/>
          <w:b/>
          <w:color w:val="002060"/>
          <w:sz w:val="28"/>
          <w:szCs w:val="28"/>
          <w:lang w:eastAsia="zh-CN"/>
        </w:rPr>
        <w:t>1. Erfüllung, § 362 Abs. 1 BGB</w:t>
      </w:r>
      <w:bookmarkEnd w:id="3"/>
    </w:p>
    <w:p w14:paraId="14E3FF61" w14:textId="2E4B4059" w:rsidR="00F340F1" w:rsidRDefault="0006563E">
      <w:pPr>
        <w:spacing w:line="276" w:lineRule="auto"/>
        <w:ind w:right="850"/>
        <w:jc w:val="both"/>
        <w:rPr>
          <w:rFonts w:ascii="Arial" w:eastAsia="SimSun" w:hAnsi="Arial" w:cs="Arial"/>
          <w:color w:val="002060"/>
          <w:sz w:val="28"/>
          <w:szCs w:val="28"/>
          <w:lang w:eastAsia="zh-CN"/>
        </w:rPr>
      </w:pPr>
      <w:r>
        <w:rPr>
          <w:rFonts w:ascii="Arial" w:eastAsia="SimSun" w:hAnsi="Arial" w:cs="Arial"/>
          <w:color w:val="002060"/>
          <w:sz w:val="28"/>
          <w:szCs w:val="28"/>
          <w:lang w:eastAsia="zh-CN"/>
        </w:rPr>
        <w:t xml:space="preserve">Der Anspruch könnte durch Erfüllung untergegangen sein, § 362 Abs. 1 BGB. Erfüllung ist das tatsächliche Bewirken der geschuldeten Leistung. Fraglich </w:t>
      </w:r>
      <w:r w:rsidR="00F94BE4">
        <w:rPr>
          <w:rFonts w:ascii="Arial" w:eastAsia="SimSun" w:hAnsi="Arial" w:cs="Arial"/>
          <w:color w:val="002060"/>
          <w:sz w:val="28"/>
          <w:szCs w:val="28"/>
          <w:lang w:eastAsia="zh-CN"/>
        </w:rPr>
        <w:t>ist</w:t>
      </w:r>
      <w:r>
        <w:rPr>
          <w:rFonts w:ascii="Arial" w:eastAsia="SimSun" w:hAnsi="Arial" w:cs="Arial"/>
          <w:color w:val="002060"/>
          <w:sz w:val="28"/>
          <w:szCs w:val="28"/>
          <w:lang w:eastAsia="zh-CN"/>
        </w:rPr>
        <w:t>, ob die Versendung per Post durch V ausreichend</w:t>
      </w:r>
      <w:r w:rsidR="00F94BE4">
        <w:rPr>
          <w:rFonts w:ascii="Arial" w:eastAsia="SimSun" w:hAnsi="Arial" w:cs="Arial"/>
          <w:color w:val="002060"/>
          <w:sz w:val="28"/>
          <w:szCs w:val="28"/>
          <w:lang w:eastAsia="zh-CN"/>
        </w:rPr>
        <w:t xml:space="preserve"> i. S. e. Erfüllungshandlung</w:t>
      </w:r>
      <w:r>
        <w:rPr>
          <w:rFonts w:ascii="Arial" w:eastAsia="SimSun" w:hAnsi="Arial" w:cs="Arial"/>
          <w:color w:val="002060"/>
          <w:sz w:val="28"/>
          <w:szCs w:val="28"/>
          <w:lang w:eastAsia="zh-CN"/>
        </w:rPr>
        <w:t xml:space="preserve"> war. Das richtet sich danach, was geschuldet ist.</w:t>
      </w:r>
    </w:p>
    <w:p w14:paraId="09C8E03E" w14:textId="0E1BAA9A" w:rsidR="00F340F1" w:rsidRDefault="0006563E">
      <w:pPr>
        <w:spacing w:line="276" w:lineRule="auto"/>
        <w:ind w:right="850"/>
        <w:jc w:val="both"/>
        <w:rPr>
          <w:rFonts w:ascii="Arial" w:eastAsia="SimSun" w:hAnsi="Arial" w:cs="Arial"/>
          <w:color w:val="002060"/>
          <w:sz w:val="28"/>
          <w:szCs w:val="28"/>
          <w:lang w:eastAsia="zh-CN"/>
        </w:rPr>
      </w:pPr>
      <w:r>
        <w:rPr>
          <w:rFonts w:ascii="Arial" w:eastAsia="SimSun" w:hAnsi="Arial" w:cs="Arial"/>
          <w:color w:val="002060"/>
          <w:sz w:val="28"/>
          <w:szCs w:val="28"/>
          <w:lang w:eastAsia="zh-CN"/>
        </w:rPr>
        <w:t xml:space="preserve">Nach § 433 Abs. 1 BGB ist der Verkäufer zur Übergabe und Übereignung einer mangelfreien Sache verpflichtet. Für </w:t>
      </w:r>
      <w:r w:rsidR="00F94BE4">
        <w:rPr>
          <w:rFonts w:ascii="Arial" w:eastAsia="SimSun" w:hAnsi="Arial" w:cs="Arial"/>
          <w:color w:val="002060"/>
          <w:sz w:val="28"/>
          <w:szCs w:val="28"/>
          <w:lang w:eastAsia="zh-CN"/>
        </w:rPr>
        <w:t xml:space="preserve">eine </w:t>
      </w:r>
      <w:r>
        <w:rPr>
          <w:rFonts w:ascii="Arial" w:eastAsia="SimSun" w:hAnsi="Arial" w:cs="Arial"/>
          <w:color w:val="002060"/>
          <w:sz w:val="28"/>
          <w:szCs w:val="28"/>
          <w:lang w:eastAsia="zh-CN"/>
        </w:rPr>
        <w:t xml:space="preserve">Übergabe ist </w:t>
      </w:r>
      <w:r w:rsidR="00F94BE4">
        <w:rPr>
          <w:rFonts w:ascii="Arial" w:eastAsia="SimSun" w:hAnsi="Arial" w:cs="Arial"/>
          <w:color w:val="002060"/>
          <w:sz w:val="28"/>
          <w:szCs w:val="28"/>
          <w:lang w:eastAsia="zh-CN"/>
        </w:rPr>
        <w:t>jedenfalls die</w:t>
      </w:r>
      <w:r>
        <w:rPr>
          <w:rFonts w:ascii="Arial" w:eastAsia="SimSun" w:hAnsi="Arial" w:cs="Arial"/>
          <w:color w:val="002060"/>
          <w:sz w:val="28"/>
          <w:szCs w:val="28"/>
          <w:lang w:eastAsia="zh-CN"/>
        </w:rPr>
        <w:t xml:space="preserve"> Verschaffung des unmittelbaren </w:t>
      </w:r>
      <w:r w:rsidR="00F94BE4">
        <w:rPr>
          <w:rFonts w:ascii="Arial" w:eastAsia="SimSun" w:hAnsi="Arial" w:cs="Arial"/>
          <w:color w:val="002060"/>
          <w:sz w:val="28"/>
          <w:szCs w:val="28"/>
          <w:lang w:eastAsia="zh-CN"/>
        </w:rPr>
        <w:t>Eigenb</w:t>
      </w:r>
      <w:r>
        <w:rPr>
          <w:rFonts w:ascii="Arial" w:eastAsia="SimSun" w:hAnsi="Arial" w:cs="Arial"/>
          <w:color w:val="002060"/>
          <w:sz w:val="28"/>
          <w:szCs w:val="28"/>
          <w:lang w:eastAsia="zh-CN"/>
        </w:rPr>
        <w:t>esitzes i.</w:t>
      </w:r>
      <w:r w:rsidR="00F94BE4">
        <w:rPr>
          <w:rFonts w:ascii="Arial" w:eastAsia="SimSun" w:hAnsi="Arial" w:cs="Arial"/>
          <w:color w:val="002060"/>
          <w:sz w:val="28"/>
          <w:szCs w:val="28"/>
          <w:lang w:eastAsia="zh-CN"/>
        </w:rPr>
        <w:t xml:space="preserve"> </w:t>
      </w:r>
      <w:r>
        <w:rPr>
          <w:rFonts w:ascii="Arial" w:eastAsia="SimSun" w:hAnsi="Arial" w:cs="Arial"/>
          <w:color w:val="002060"/>
          <w:sz w:val="28"/>
          <w:szCs w:val="28"/>
          <w:lang w:eastAsia="zh-CN"/>
        </w:rPr>
        <w:t>S.</w:t>
      </w:r>
      <w:r w:rsidR="00F94BE4">
        <w:rPr>
          <w:rFonts w:ascii="Arial" w:eastAsia="SimSun" w:hAnsi="Arial" w:cs="Arial"/>
          <w:color w:val="002060"/>
          <w:sz w:val="28"/>
          <w:szCs w:val="28"/>
          <w:lang w:eastAsia="zh-CN"/>
        </w:rPr>
        <w:t xml:space="preserve"> </w:t>
      </w:r>
      <w:r>
        <w:rPr>
          <w:rFonts w:ascii="Arial" w:eastAsia="SimSun" w:hAnsi="Arial" w:cs="Arial"/>
          <w:color w:val="002060"/>
          <w:sz w:val="28"/>
          <w:szCs w:val="28"/>
          <w:lang w:eastAsia="zh-CN"/>
        </w:rPr>
        <w:t>v. §</w:t>
      </w:r>
      <w:r w:rsidR="00F94BE4">
        <w:rPr>
          <w:rFonts w:ascii="Arial" w:eastAsia="SimSun" w:hAnsi="Arial" w:cs="Arial"/>
          <w:color w:val="002060"/>
          <w:sz w:val="28"/>
          <w:szCs w:val="28"/>
          <w:lang w:eastAsia="zh-CN"/>
        </w:rPr>
        <w:t> </w:t>
      </w:r>
      <w:r>
        <w:rPr>
          <w:rFonts w:ascii="Arial" w:eastAsia="SimSun" w:hAnsi="Arial" w:cs="Arial"/>
          <w:color w:val="002060"/>
          <w:sz w:val="28"/>
          <w:szCs w:val="28"/>
          <w:lang w:eastAsia="zh-CN"/>
        </w:rPr>
        <w:t>854</w:t>
      </w:r>
      <w:r w:rsidR="00F94BE4">
        <w:rPr>
          <w:rFonts w:ascii="Arial" w:eastAsia="SimSun" w:hAnsi="Arial" w:cs="Arial"/>
          <w:color w:val="002060"/>
          <w:sz w:val="28"/>
          <w:szCs w:val="28"/>
          <w:lang w:eastAsia="zh-CN"/>
        </w:rPr>
        <w:t xml:space="preserve"> Abs. 1</w:t>
      </w:r>
      <w:r>
        <w:rPr>
          <w:rFonts w:ascii="Arial" w:eastAsia="SimSun" w:hAnsi="Arial" w:cs="Arial"/>
          <w:color w:val="002060"/>
          <w:sz w:val="28"/>
          <w:szCs w:val="28"/>
          <w:lang w:eastAsia="zh-CN"/>
        </w:rPr>
        <w:t xml:space="preserve"> BGB </w:t>
      </w:r>
      <w:r w:rsidR="00F94BE4">
        <w:rPr>
          <w:rFonts w:ascii="Arial" w:eastAsia="SimSun" w:hAnsi="Arial" w:cs="Arial"/>
          <w:color w:val="002060"/>
          <w:sz w:val="28"/>
          <w:szCs w:val="28"/>
          <w:lang w:eastAsia="zh-CN"/>
        </w:rPr>
        <w:t>hinreichend</w:t>
      </w:r>
      <w:r>
        <w:rPr>
          <w:rFonts w:ascii="Arial" w:eastAsia="SimSun" w:hAnsi="Arial" w:cs="Arial"/>
          <w:color w:val="002060"/>
          <w:sz w:val="28"/>
          <w:szCs w:val="28"/>
          <w:lang w:eastAsia="zh-CN"/>
        </w:rPr>
        <w:t xml:space="preserve">. K hat die Blue Ray nie erhalten. Eine Übergabe hat damit nicht stattgefunden und der Anspruch aus § 433 Abs. 1 BGB kann hier nicht durch Erfüllung </w:t>
      </w:r>
      <w:r w:rsidR="00F94BE4">
        <w:rPr>
          <w:rFonts w:ascii="Arial" w:eastAsia="SimSun" w:hAnsi="Arial" w:cs="Arial"/>
          <w:color w:val="002060"/>
          <w:sz w:val="28"/>
          <w:szCs w:val="28"/>
          <w:lang w:eastAsia="zh-CN"/>
        </w:rPr>
        <w:t>gem.</w:t>
      </w:r>
      <w:r>
        <w:rPr>
          <w:rFonts w:ascii="Arial" w:eastAsia="SimSun" w:hAnsi="Arial" w:cs="Arial"/>
          <w:color w:val="002060"/>
          <w:sz w:val="28"/>
          <w:szCs w:val="28"/>
          <w:lang w:eastAsia="zh-CN"/>
        </w:rPr>
        <w:t xml:space="preserve"> § 362 Abs. 1 BGB untergegangen sein.</w:t>
      </w:r>
    </w:p>
    <w:p w14:paraId="7A4F603E" w14:textId="77777777" w:rsidR="00F340F1" w:rsidRDefault="00F340F1">
      <w:pPr>
        <w:pStyle w:val="Listenabsatz"/>
        <w:spacing w:line="276" w:lineRule="auto"/>
        <w:ind w:right="850"/>
        <w:jc w:val="both"/>
        <w:rPr>
          <w:rFonts w:ascii="Arial" w:eastAsia="SimSun" w:hAnsi="Arial" w:cs="Arial"/>
          <w:color w:val="002060"/>
          <w:sz w:val="28"/>
          <w:szCs w:val="28"/>
          <w:lang w:eastAsia="zh-CN"/>
        </w:rPr>
      </w:pPr>
    </w:p>
    <w:p w14:paraId="522C33CB" w14:textId="77777777" w:rsidR="00F340F1" w:rsidRDefault="0006563E">
      <w:pPr>
        <w:numPr>
          <w:ilvl w:val="2"/>
          <w:numId w:val="0"/>
        </w:numPr>
        <w:spacing w:line="276" w:lineRule="auto"/>
        <w:ind w:right="850"/>
        <w:jc w:val="both"/>
        <w:outlineLvl w:val="2"/>
        <w:rPr>
          <w:rFonts w:ascii="Arial" w:eastAsia="SimSun" w:hAnsi="Arial" w:cs="Arial"/>
          <w:b/>
          <w:color w:val="002060"/>
          <w:sz w:val="28"/>
          <w:szCs w:val="28"/>
          <w:lang w:eastAsia="zh-CN"/>
        </w:rPr>
      </w:pPr>
      <w:bookmarkStart w:id="4" w:name="_Toc437337553"/>
      <w:r>
        <w:rPr>
          <w:rFonts w:ascii="Arial" w:eastAsia="SimSun" w:hAnsi="Arial" w:cs="Arial"/>
          <w:b/>
          <w:color w:val="002060"/>
          <w:sz w:val="28"/>
          <w:szCs w:val="28"/>
          <w:lang w:eastAsia="zh-CN"/>
        </w:rPr>
        <w:t>2. Unmöglichkeit, § 275 BGB</w:t>
      </w:r>
      <w:bookmarkEnd w:id="4"/>
    </w:p>
    <w:p w14:paraId="04CBC399" w14:textId="77777777" w:rsidR="00F340F1" w:rsidRDefault="0006563E">
      <w:pPr>
        <w:spacing w:line="276" w:lineRule="auto"/>
        <w:ind w:right="850"/>
        <w:jc w:val="both"/>
        <w:rPr>
          <w:rFonts w:ascii="Arial" w:eastAsia="SimSun" w:hAnsi="Arial" w:cs="Arial"/>
          <w:color w:val="002060"/>
          <w:sz w:val="28"/>
          <w:szCs w:val="28"/>
          <w:lang w:eastAsia="zh-CN"/>
        </w:rPr>
      </w:pPr>
      <w:r>
        <w:rPr>
          <w:rFonts w:ascii="Arial" w:eastAsia="SimSun" w:hAnsi="Arial" w:cs="Arial"/>
          <w:color w:val="002060"/>
          <w:sz w:val="28"/>
          <w:szCs w:val="28"/>
          <w:lang w:eastAsia="zh-CN"/>
        </w:rPr>
        <w:t xml:space="preserve">Der Anspruch aus § 433 Abs. 1 BGB könnte allerdings wegen Unmöglichkeit gemäß § 275 Abs. 1 BGB untergegangen sein. Die Blue Ray ist auf dem Versandweg zerstört worden. </w:t>
      </w:r>
    </w:p>
    <w:p w14:paraId="181B77B0" w14:textId="42DF1656" w:rsidR="00F340F1" w:rsidRDefault="0006563E">
      <w:pPr>
        <w:spacing w:line="276" w:lineRule="auto"/>
        <w:ind w:right="850"/>
        <w:jc w:val="both"/>
        <w:rPr>
          <w:rFonts w:ascii="Arial" w:eastAsia="SimSun" w:hAnsi="Arial" w:cs="Arial"/>
          <w:color w:val="002060"/>
          <w:sz w:val="28"/>
          <w:szCs w:val="28"/>
          <w:lang w:eastAsia="zh-CN"/>
        </w:rPr>
      </w:pPr>
      <w:r>
        <w:rPr>
          <w:rFonts w:ascii="Arial" w:eastAsia="SimSun" w:hAnsi="Arial" w:cs="Arial"/>
          <w:color w:val="002060"/>
          <w:sz w:val="28"/>
          <w:szCs w:val="28"/>
          <w:lang w:eastAsia="zh-CN"/>
        </w:rPr>
        <w:t>Voraussetzung für die Annahme der Unmöglichkeit ist, dass die Erbringung der geschuldeten Leistung für V</w:t>
      </w:r>
      <w:r w:rsidR="00F94BE4">
        <w:rPr>
          <w:rFonts w:ascii="Arial" w:eastAsia="SimSun" w:hAnsi="Arial" w:cs="Arial"/>
          <w:color w:val="002060"/>
          <w:sz w:val="28"/>
          <w:szCs w:val="28"/>
          <w:lang w:eastAsia="zh-CN"/>
        </w:rPr>
        <w:t xml:space="preserve"> (subjektiv) oder </w:t>
      </w:r>
      <w:r>
        <w:rPr>
          <w:rFonts w:ascii="Arial" w:eastAsia="SimSun" w:hAnsi="Arial" w:cs="Arial"/>
          <w:color w:val="002060"/>
          <w:sz w:val="28"/>
          <w:szCs w:val="28"/>
          <w:lang w:eastAsia="zh-CN"/>
        </w:rPr>
        <w:t xml:space="preserve">jedermann </w:t>
      </w:r>
      <w:r w:rsidR="00F94BE4">
        <w:rPr>
          <w:rFonts w:ascii="Arial" w:eastAsia="SimSun" w:hAnsi="Arial" w:cs="Arial"/>
          <w:color w:val="002060"/>
          <w:sz w:val="28"/>
          <w:szCs w:val="28"/>
          <w:lang w:eastAsia="zh-CN"/>
        </w:rPr>
        <w:t xml:space="preserve">(objektiv) </w:t>
      </w:r>
      <w:r>
        <w:rPr>
          <w:rFonts w:ascii="Arial" w:eastAsia="SimSun" w:hAnsi="Arial" w:cs="Arial"/>
          <w:color w:val="002060"/>
          <w:sz w:val="28"/>
          <w:szCs w:val="28"/>
          <w:lang w:eastAsia="zh-CN"/>
        </w:rPr>
        <w:t>unmöglich ist. Für diese Beurteilung wiederum ist es zunächst erforderlich festzustellen, welchen Inhalt die Leistungspflicht des V im konkreten Fall hatte.</w:t>
      </w:r>
    </w:p>
    <w:p w14:paraId="70CB49C4" w14:textId="77777777" w:rsidR="00F340F1" w:rsidRDefault="00F340F1">
      <w:pPr>
        <w:spacing w:line="276" w:lineRule="auto"/>
        <w:ind w:right="850"/>
        <w:jc w:val="both"/>
        <w:rPr>
          <w:rFonts w:ascii="Arial" w:eastAsia="SimSun" w:hAnsi="Arial" w:cs="Arial"/>
          <w:color w:val="002060"/>
          <w:sz w:val="28"/>
          <w:szCs w:val="28"/>
          <w:lang w:eastAsia="zh-CN"/>
        </w:rPr>
      </w:pPr>
    </w:p>
    <w:p w14:paraId="41D9D233" w14:textId="77777777" w:rsidR="00F340F1" w:rsidRDefault="0006563E">
      <w:pPr>
        <w:spacing w:line="276" w:lineRule="auto"/>
        <w:ind w:right="850"/>
        <w:jc w:val="both"/>
        <w:rPr>
          <w:rFonts w:ascii="Arial" w:eastAsia="SimSun" w:hAnsi="Arial" w:cs="Arial"/>
          <w:b/>
          <w:color w:val="002060"/>
          <w:sz w:val="28"/>
          <w:szCs w:val="28"/>
          <w:lang w:eastAsia="zh-CN"/>
        </w:rPr>
      </w:pPr>
      <w:r>
        <w:rPr>
          <w:rFonts w:ascii="Arial" w:eastAsia="SimSun" w:hAnsi="Arial" w:cs="Arial"/>
          <w:b/>
          <w:color w:val="002060"/>
          <w:sz w:val="28"/>
          <w:szCs w:val="28"/>
          <w:lang w:eastAsia="zh-CN"/>
        </w:rPr>
        <w:t>a) Ursprünglich: Gattungsschuld, § 243 Abs. 1 BGB</w:t>
      </w:r>
    </w:p>
    <w:p w14:paraId="5C61BAE1" w14:textId="43988299" w:rsidR="00F340F1" w:rsidRDefault="0006563E">
      <w:pPr>
        <w:spacing w:line="276" w:lineRule="auto"/>
        <w:ind w:right="850"/>
        <w:jc w:val="both"/>
        <w:rPr>
          <w:rFonts w:ascii="Arial" w:eastAsia="SimSun" w:hAnsi="Arial" w:cs="Arial"/>
          <w:color w:val="002060"/>
          <w:sz w:val="28"/>
          <w:szCs w:val="28"/>
          <w:lang w:eastAsia="zh-CN"/>
        </w:rPr>
      </w:pPr>
      <w:r>
        <w:rPr>
          <w:rFonts w:ascii="Arial" w:eastAsia="SimSun" w:hAnsi="Arial" w:cs="Arial"/>
          <w:color w:val="002060"/>
          <w:sz w:val="28"/>
          <w:szCs w:val="28"/>
          <w:lang w:eastAsia="zh-CN"/>
        </w:rPr>
        <w:lastRenderedPageBreak/>
        <w:t xml:space="preserve">K hat eine „Mission Impossible – </w:t>
      </w:r>
      <w:r w:rsidR="00F94BE4">
        <w:rPr>
          <w:rFonts w:ascii="Arial" w:eastAsia="SimSun" w:hAnsi="Arial" w:cs="Arial"/>
          <w:color w:val="002060"/>
          <w:sz w:val="28"/>
          <w:szCs w:val="28"/>
          <w:lang w:eastAsia="zh-CN"/>
        </w:rPr>
        <w:t>Fallout</w:t>
      </w:r>
      <w:r>
        <w:rPr>
          <w:rFonts w:ascii="Arial" w:eastAsia="SimSun" w:hAnsi="Arial" w:cs="Arial"/>
          <w:color w:val="002060"/>
          <w:sz w:val="28"/>
          <w:szCs w:val="28"/>
          <w:lang w:eastAsia="zh-CN"/>
        </w:rPr>
        <w:t>“ Blue Ray bei V bestellt</w:t>
      </w:r>
      <w:r w:rsidR="00F94BE4">
        <w:rPr>
          <w:rFonts w:ascii="Arial" w:eastAsia="SimSun" w:hAnsi="Arial" w:cs="Arial"/>
          <w:color w:val="002060"/>
          <w:sz w:val="28"/>
          <w:szCs w:val="28"/>
          <w:lang w:eastAsia="zh-CN"/>
        </w:rPr>
        <w:t>.</w:t>
      </w:r>
      <w:r>
        <w:rPr>
          <w:rFonts w:ascii="Arial" w:eastAsia="SimSun" w:hAnsi="Arial" w:cs="Arial"/>
          <w:color w:val="002060"/>
          <w:sz w:val="28"/>
          <w:szCs w:val="28"/>
          <w:lang w:eastAsia="zh-CN"/>
        </w:rPr>
        <w:t xml:space="preserve"> Dieser besitzt einen ganzen Stapel </w:t>
      </w:r>
      <w:r w:rsidR="00F94BE4">
        <w:rPr>
          <w:rFonts w:ascii="Arial" w:eastAsia="SimSun" w:hAnsi="Arial" w:cs="Arial"/>
          <w:color w:val="002060"/>
          <w:sz w:val="28"/>
          <w:szCs w:val="28"/>
          <w:lang w:eastAsia="zh-CN"/>
        </w:rPr>
        <w:t>dieser</w:t>
      </w:r>
      <w:r>
        <w:rPr>
          <w:rFonts w:ascii="Arial" w:eastAsia="SimSun" w:hAnsi="Arial" w:cs="Arial"/>
          <w:color w:val="002060"/>
          <w:sz w:val="28"/>
          <w:szCs w:val="28"/>
          <w:lang w:eastAsia="zh-CN"/>
        </w:rPr>
        <w:t xml:space="preserve"> Blue Rays. Neben der Blue Ray, die V verschickt hat, gibt es also noch weitere Exemplare. Damit könnte es sich um eine Gattungsschuld im Sinne des § 243 Abs. 1 BGB handeln. Bei Gattungsschulden tritt Unmöglichkeit grundsätzlich erst dann ein, wenn die gesamte Gattung untergegangen ist. Bis dahin trifft den Schuldner eine verschuldensunabhängige Einstandspflicht für seine Leistungsfähigkeit, vgl. § 276 S.</w:t>
      </w:r>
      <w:r w:rsidR="00F94BE4">
        <w:rPr>
          <w:rFonts w:ascii="Arial" w:eastAsia="SimSun" w:hAnsi="Arial" w:cs="Arial"/>
          <w:color w:val="002060"/>
          <w:sz w:val="28"/>
          <w:szCs w:val="28"/>
          <w:lang w:eastAsia="zh-CN"/>
        </w:rPr>
        <w:t xml:space="preserve"> </w:t>
      </w:r>
      <w:r>
        <w:rPr>
          <w:rFonts w:ascii="Arial" w:eastAsia="SimSun" w:hAnsi="Arial" w:cs="Arial"/>
          <w:color w:val="002060"/>
          <w:sz w:val="28"/>
          <w:szCs w:val="28"/>
          <w:lang w:eastAsia="zh-CN"/>
        </w:rPr>
        <w:t>1 BGB („...Übernahme eines Beschaffungsrisikos“).</w:t>
      </w:r>
    </w:p>
    <w:p w14:paraId="2C4B271A" w14:textId="77777777" w:rsidR="00F340F1" w:rsidRDefault="0006563E">
      <w:pPr>
        <w:spacing w:line="276" w:lineRule="auto"/>
        <w:ind w:right="850"/>
        <w:jc w:val="both"/>
        <w:rPr>
          <w:rFonts w:ascii="Arial" w:eastAsia="SimSun" w:hAnsi="Arial" w:cs="Arial"/>
          <w:color w:val="002060"/>
          <w:sz w:val="28"/>
          <w:szCs w:val="28"/>
          <w:lang w:eastAsia="zh-CN"/>
        </w:rPr>
      </w:pPr>
      <w:r>
        <w:rPr>
          <w:rFonts w:ascii="Arial" w:eastAsia="SimSun" w:hAnsi="Arial" w:cs="Arial"/>
          <w:color w:val="002060"/>
          <w:sz w:val="28"/>
          <w:szCs w:val="28"/>
          <w:lang w:eastAsia="zh-CN"/>
        </w:rPr>
        <w:t xml:space="preserve">Hier hat V noch weitere Blue Rays dieser Art und könnte damit grundsätzlich eine weitere verschicken. </w:t>
      </w:r>
    </w:p>
    <w:p w14:paraId="5A27D05C" w14:textId="77777777" w:rsidR="00F340F1" w:rsidRDefault="00F340F1">
      <w:pPr>
        <w:spacing w:line="276" w:lineRule="auto"/>
        <w:ind w:right="850"/>
        <w:jc w:val="both"/>
        <w:rPr>
          <w:rFonts w:ascii="Arial" w:eastAsia="SimSun" w:hAnsi="Arial" w:cs="Arial"/>
          <w:color w:val="002060"/>
          <w:sz w:val="28"/>
          <w:szCs w:val="28"/>
          <w:lang w:eastAsia="zh-CN"/>
        </w:rPr>
      </w:pPr>
    </w:p>
    <w:p w14:paraId="447130F0" w14:textId="77777777" w:rsidR="00F340F1" w:rsidRDefault="0006563E">
      <w:pPr>
        <w:numPr>
          <w:ilvl w:val="3"/>
          <w:numId w:val="0"/>
        </w:numPr>
        <w:spacing w:line="276" w:lineRule="auto"/>
        <w:ind w:right="850"/>
        <w:jc w:val="both"/>
        <w:outlineLvl w:val="3"/>
        <w:rPr>
          <w:rFonts w:ascii="Arial" w:eastAsia="SimSun" w:hAnsi="Arial" w:cs="Arial"/>
          <w:b/>
          <w:color w:val="002060"/>
          <w:sz w:val="28"/>
          <w:szCs w:val="28"/>
          <w:lang w:eastAsia="zh-CN"/>
        </w:rPr>
      </w:pPr>
      <w:bookmarkStart w:id="5" w:name="_Toc437337555"/>
      <w:r>
        <w:rPr>
          <w:rFonts w:ascii="Arial" w:eastAsia="SimSun" w:hAnsi="Arial" w:cs="Arial"/>
          <w:b/>
          <w:color w:val="002060"/>
          <w:sz w:val="28"/>
          <w:szCs w:val="28"/>
          <w:lang w:eastAsia="zh-CN"/>
        </w:rPr>
        <w:t>b) Konkretisierung zur Stückschuld, § 243 Abs. 2 BGB</w:t>
      </w:r>
      <w:bookmarkEnd w:id="5"/>
    </w:p>
    <w:p w14:paraId="456F4705" w14:textId="64808CF2" w:rsidR="00F340F1" w:rsidRDefault="0006563E">
      <w:pPr>
        <w:spacing w:line="276" w:lineRule="auto"/>
        <w:ind w:right="850"/>
        <w:jc w:val="both"/>
        <w:rPr>
          <w:rFonts w:ascii="Arial" w:eastAsia="SimSun" w:hAnsi="Arial" w:cs="Arial"/>
          <w:color w:val="002060"/>
          <w:sz w:val="28"/>
          <w:szCs w:val="28"/>
          <w:lang w:eastAsia="zh-CN"/>
        </w:rPr>
      </w:pPr>
      <w:r>
        <w:rPr>
          <w:rFonts w:ascii="Arial" w:eastAsia="SimSun" w:hAnsi="Arial" w:cs="Arial"/>
          <w:color w:val="002060"/>
          <w:sz w:val="28"/>
          <w:szCs w:val="28"/>
          <w:lang w:eastAsia="zh-CN"/>
        </w:rPr>
        <w:t>Die ursprüngliche Gattungsschuld könnte sich jedoch gemäß § 243 Abs.</w:t>
      </w:r>
      <w:r w:rsidR="002B09E7">
        <w:rPr>
          <w:rFonts w:ascii="Arial" w:eastAsia="SimSun" w:hAnsi="Arial" w:cs="Arial"/>
          <w:color w:val="002060"/>
          <w:sz w:val="28"/>
          <w:szCs w:val="28"/>
          <w:lang w:eastAsia="zh-CN"/>
        </w:rPr>
        <w:t> </w:t>
      </w:r>
      <w:r>
        <w:rPr>
          <w:rFonts w:ascii="Arial" w:eastAsia="SimSun" w:hAnsi="Arial" w:cs="Arial"/>
          <w:color w:val="002060"/>
          <w:sz w:val="28"/>
          <w:szCs w:val="28"/>
          <w:lang w:eastAsia="zh-CN"/>
        </w:rPr>
        <w:t xml:space="preserve">2 BGB zu einer Stückschuld konkretisiert haben mit der Folge, dass Unmöglichkeit in dieser Situation bereits mit dem Untergang der einen Sache eintritt. </w:t>
      </w:r>
    </w:p>
    <w:p w14:paraId="590470DE" w14:textId="77777777" w:rsidR="00F340F1" w:rsidRDefault="0006563E">
      <w:pPr>
        <w:spacing w:line="276" w:lineRule="auto"/>
        <w:ind w:right="850"/>
        <w:jc w:val="both"/>
        <w:rPr>
          <w:rFonts w:ascii="Arial" w:eastAsia="SimSun" w:hAnsi="Arial" w:cs="Arial"/>
          <w:color w:val="002060"/>
          <w:sz w:val="28"/>
          <w:szCs w:val="28"/>
          <w:lang w:eastAsia="zh-CN"/>
        </w:rPr>
      </w:pPr>
      <w:r>
        <w:rPr>
          <w:rFonts w:ascii="Arial" w:eastAsia="SimSun" w:hAnsi="Arial" w:cs="Arial"/>
          <w:color w:val="002060"/>
          <w:sz w:val="28"/>
          <w:szCs w:val="28"/>
          <w:lang w:eastAsia="zh-CN"/>
        </w:rPr>
        <w:t>Gemäß § 243 Abs. 2 BGB muss der Schuldner das seinerseits Erforderliche getan haben, damit Konkretisierung eintritt.</w:t>
      </w:r>
    </w:p>
    <w:p w14:paraId="1A6ADDA0" w14:textId="77777777" w:rsidR="00F340F1" w:rsidRDefault="0006563E">
      <w:pPr>
        <w:spacing w:line="276" w:lineRule="auto"/>
        <w:ind w:right="850"/>
        <w:jc w:val="both"/>
        <w:rPr>
          <w:rFonts w:ascii="Arial" w:eastAsia="SimSun" w:hAnsi="Arial" w:cs="Arial"/>
          <w:color w:val="002060"/>
          <w:sz w:val="28"/>
          <w:szCs w:val="28"/>
          <w:lang w:eastAsia="zh-CN"/>
        </w:rPr>
      </w:pPr>
      <w:r>
        <w:rPr>
          <w:rFonts w:ascii="Arial" w:eastAsia="SimSun" w:hAnsi="Arial" w:cs="Arial"/>
          <w:color w:val="002060"/>
          <w:sz w:val="28"/>
          <w:szCs w:val="28"/>
          <w:lang w:eastAsia="zh-CN"/>
        </w:rPr>
        <w:t>Das bedeutet, er hat die geschuldete Leistungshandlung zur rechten Zeit, am rechten Ort und in der rechten Art und Weise zu erbringen. Diese Umstände hängen davon ab, ob es sich um eine Bring-, Schick- oder Holschuld, §§ 269 und 270 BGB handelt.</w:t>
      </w:r>
    </w:p>
    <w:p w14:paraId="10C508F6" w14:textId="77777777" w:rsidR="00F340F1" w:rsidRDefault="0006563E">
      <w:pPr>
        <w:spacing w:line="276" w:lineRule="auto"/>
        <w:ind w:right="850"/>
        <w:jc w:val="both"/>
        <w:rPr>
          <w:rFonts w:ascii="Arial" w:eastAsia="SimSun" w:hAnsi="Arial" w:cs="Arial"/>
          <w:color w:val="002060"/>
          <w:sz w:val="28"/>
          <w:szCs w:val="28"/>
          <w:lang w:eastAsia="zh-CN"/>
        </w:rPr>
      </w:pPr>
      <w:r>
        <w:rPr>
          <w:rFonts w:ascii="Arial" w:eastAsia="SimSun" w:hAnsi="Arial" w:cs="Arial"/>
          <w:color w:val="002060"/>
          <w:sz w:val="28"/>
          <w:szCs w:val="28"/>
          <w:lang w:eastAsia="zh-CN"/>
        </w:rPr>
        <w:t xml:space="preserve">Hier ist fraglich, von welchem Leistungsort auszugehen ist. </w:t>
      </w:r>
    </w:p>
    <w:p w14:paraId="71F583EE" w14:textId="77777777" w:rsidR="00F340F1" w:rsidRDefault="00F340F1">
      <w:pPr>
        <w:spacing w:line="276" w:lineRule="auto"/>
        <w:ind w:right="850"/>
        <w:jc w:val="both"/>
        <w:rPr>
          <w:rFonts w:ascii="Arial" w:eastAsia="SimSun" w:hAnsi="Arial" w:cs="Arial"/>
          <w:color w:val="002060"/>
          <w:sz w:val="28"/>
          <w:szCs w:val="28"/>
          <w:lang w:eastAsia="zh-CN"/>
        </w:rPr>
      </w:pPr>
    </w:p>
    <w:p w14:paraId="72D334FF" w14:textId="77777777" w:rsidR="00F340F1" w:rsidRDefault="0006563E">
      <w:pPr>
        <w:numPr>
          <w:ilvl w:val="4"/>
          <w:numId w:val="0"/>
        </w:numPr>
        <w:tabs>
          <w:tab w:val="left" w:pos="426"/>
        </w:tabs>
        <w:spacing w:line="276" w:lineRule="auto"/>
        <w:ind w:right="850"/>
        <w:jc w:val="both"/>
        <w:outlineLvl w:val="4"/>
        <w:rPr>
          <w:rFonts w:ascii="Arial" w:eastAsia="SimSun" w:hAnsi="Arial" w:cs="Arial"/>
          <w:b/>
          <w:color w:val="002060"/>
          <w:sz w:val="28"/>
          <w:szCs w:val="28"/>
          <w:lang w:eastAsia="zh-CN"/>
        </w:rPr>
      </w:pPr>
      <w:bookmarkStart w:id="6" w:name="_Toc437337556"/>
      <w:r>
        <w:rPr>
          <w:rFonts w:ascii="Arial" w:eastAsia="SimSun" w:hAnsi="Arial" w:cs="Arial"/>
          <w:b/>
          <w:color w:val="002060"/>
          <w:sz w:val="28"/>
          <w:szCs w:val="28"/>
          <w:lang w:eastAsia="zh-CN"/>
        </w:rPr>
        <w:t xml:space="preserve">aa) Ausdrückliche Vereinbarung eines Leistungsortes </w:t>
      </w:r>
      <w:bookmarkEnd w:id="6"/>
    </w:p>
    <w:p w14:paraId="2BA51E70" w14:textId="359448EA" w:rsidR="00F340F1" w:rsidRDefault="0006563E">
      <w:pPr>
        <w:numPr>
          <w:ilvl w:val="4"/>
          <w:numId w:val="0"/>
        </w:numPr>
        <w:tabs>
          <w:tab w:val="left" w:pos="426"/>
        </w:tabs>
        <w:spacing w:line="276" w:lineRule="auto"/>
        <w:ind w:right="850"/>
        <w:jc w:val="both"/>
        <w:outlineLvl w:val="4"/>
        <w:rPr>
          <w:rFonts w:ascii="Arial" w:eastAsia="SimSun" w:hAnsi="Arial" w:cs="Arial"/>
          <w:color w:val="002060"/>
          <w:sz w:val="28"/>
          <w:szCs w:val="28"/>
          <w:lang w:eastAsia="zh-CN"/>
        </w:rPr>
      </w:pPr>
      <w:r>
        <w:rPr>
          <w:rFonts w:ascii="Arial" w:eastAsia="SimSun" w:hAnsi="Arial" w:cs="Arial"/>
          <w:color w:val="002060"/>
          <w:sz w:val="28"/>
          <w:szCs w:val="28"/>
          <w:lang w:eastAsia="zh-CN"/>
        </w:rPr>
        <w:t>Eine ausdrückliche Vereinbarung</w:t>
      </w:r>
      <w:r w:rsidR="00791D33">
        <w:rPr>
          <w:rFonts w:ascii="Arial" w:eastAsia="SimSun" w:hAnsi="Arial" w:cs="Arial"/>
          <w:color w:val="002060"/>
          <w:sz w:val="28"/>
          <w:szCs w:val="28"/>
          <w:lang w:eastAsia="zh-CN"/>
        </w:rPr>
        <w:t xml:space="preserve"> </w:t>
      </w:r>
      <w:r>
        <w:rPr>
          <w:rFonts w:ascii="Arial" w:eastAsia="SimSun" w:hAnsi="Arial" w:cs="Arial"/>
          <w:color w:val="002060"/>
          <w:sz w:val="28"/>
          <w:szCs w:val="28"/>
          <w:lang w:eastAsia="zh-CN"/>
        </w:rPr>
        <w:t xml:space="preserve">der beiden Parteien </w:t>
      </w:r>
      <w:r w:rsidR="00791D33">
        <w:rPr>
          <w:rFonts w:ascii="Arial" w:eastAsia="SimSun" w:hAnsi="Arial" w:cs="Arial"/>
          <w:color w:val="002060"/>
          <w:sz w:val="28"/>
          <w:szCs w:val="28"/>
          <w:lang w:eastAsia="zh-CN"/>
        </w:rPr>
        <w:t>i. S. v. § 269 Abs.</w:t>
      </w:r>
      <w:r w:rsidR="00791D33">
        <w:rPr>
          <w:rFonts w:ascii="Arial" w:eastAsia="SimSun" w:hAnsi="Arial" w:cs="Arial"/>
          <w:color w:val="002060"/>
          <w:sz w:val="28"/>
          <w:szCs w:val="28"/>
          <w:lang w:eastAsia="zh-CN"/>
        </w:rPr>
        <w:t> </w:t>
      </w:r>
      <w:r w:rsidR="00791D33">
        <w:rPr>
          <w:rFonts w:ascii="Arial" w:eastAsia="SimSun" w:hAnsi="Arial" w:cs="Arial"/>
          <w:color w:val="002060"/>
          <w:sz w:val="28"/>
          <w:szCs w:val="28"/>
          <w:lang w:eastAsia="zh-CN"/>
        </w:rPr>
        <w:t xml:space="preserve">1 BGB </w:t>
      </w:r>
      <w:r>
        <w:rPr>
          <w:rFonts w:ascii="Arial" w:eastAsia="SimSun" w:hAnsi="Arial" w:cs="Arial"/>
          <w:color w:val="002060"/>
          <w:sz w:val="28"/>
          <w:szCs w:val="28"/>
          <w:lang w:eastAsia="zh-CN"/>
        </w:rPr>
        <w:t xml:space="preserve">über den Leistungsort gibt es nicht. </w:t>
      </w:r>
    </w:p>
    <w:p w14:paraId="788D75A4" w14:textId="77777777" w:rsidR="00F340F1" w:rsidRDefault="00F340F1">
      <w:pPr>
        <w:numPr>
          <w:ilvl w:val="4"/>
          <w:numId w:val="0"/>
        </w:numPr>
        <w:tabs>
          <w:tab w:val="left" w:pos="426"/>
        </w:tabs>
        <w:spacing w:line="276" w:lineRule="auto"/>
        <w:ind w:right="850"/>
        <w:jc w:val="both"/>
        <w:outlineLvl w:val="4"/>
        <w:rPr>
          <w:rFonts w:ascii="Arial" w:eastAsia="SimSun" w:hAnsi="Arial" w:cs="Arial"/>
          <w:b/>
          <w:color w:val="002060"/>
          <w:sz w:val="28"/>
          <w:szCs w:val="28"/>
          <w:lang w:eastAsia="zh-CN"/>
        </w:rPr>
      </w:pPr>
    </w:p>
    <w:p w14:paraId="65E7154E" w14:textId="77777777" w:rsidR="00F340F1" w:rsidRDefault="0006563E">
      <w:pPr>
        <w:tabs>
          <w:tab w:val="left" w:pos="426"/>
        </w:tabs>
        <w:spacing w:line="276" w:lineRule="auto"/>
        <w:ind w:right="850"/>
        <w:jc w:val="both"/>
        <w:outlineLvl w:val="4"/>
        <w:rPr>
          <w:rFonts w:ascii="Arial" w:eastAsia="SimSun" w:hAnsi="Arial" w:cs="Arial"/>
          <w:b/>
          <w:color w:val="002060"/>
          <w:sz w:val="28"/>
          <w:szCs w:val="28"/>
          <w:lang w:eastAsia="zh-CN"/>
        </w:rPr>
      </w:pPr>
      <w:bookmarkStart w:id="7" w:name="_Toc437337557"/>
      <w:r>
        <w:rPr>
          <w:rFonts w:ascii="Arial" w:eastAsia="SimSun" w:hAnsi="Arial" w:cs="Arial"/>
          <w:b/>
          <w:color w:val="002060"/>
          <w:sz w:val="28"/>
          <w:szCs w:val="28"/>
          <w:lang w:eastAsia="zh-CN"/>
        </w:rPr>
        <w:t>bb) Auslegung der Umstände unter Berücksichtigung des Parteiwillens</w:t>
      </w:r>
      <w:bookmarkEnd w:id="7"/>
    </w:p>
    <w:p w14:paraId="6D292D92" w14:textId="761809E2" w:rsidR="00F340F1" w:rsidRDefault="0006563E">
      <w:pPr>
        <w:tabs>
          <w:tab w:val="left" w:pos="426"/>
        </w:tabs>
        <w:spacing w:line="276" w:lineRule="auto"/>
        <w:ind w:right="850"/>
        <w:jc w:val="both"/>
        <w:outlineLvl w:val="4"/>
        <w:rPr>
          <w:rFonts w:ascii="Arial" w:eastAsia="SimSun" w:hAnsi="Arial" w:cs="Arial"/>
          <w:color w:val="002060"/>
          <w:sz w:val="28"/>
          <w:szCs w:val="28"/>
          <w:lang w:eastAsia="zh-CN"/>
        </w:rPr>
      </w:pPr>
      <w:r>
        <w:rPr>
          <w:rFonts w:ascii="Arial" w:eastAsia="SimSun" w:hAnsi="Arial" w:cs="Arial"/>
          <w:color w:val="002060"/>
          <w:sz w:val="28"/>
          <w:szCs w:val="28"/>
          <w:lang w:eastAsia="zh-CN"/>
        </w:rPr>
        <w:t xml:space="preserve">Durch die Auswertung des Sachverhalts ist zu ermitteln, ob V und K sich auf eine Hol-, Bring- oder Schickschuld geeinigt </w:t>
      </w:r>
      <w:r w:rsidR="00791D33">
        <w:rPr>
          <w:rFonts w:ascii="Arial" w:eastAsia="SimSun" w:hAnsi="Arial" w:cs="Arial"/>
          <w:color w:val="002060"/>
          <w:sz w:val="28"/>
          <w:szCs w:val="28"/>
          <w:lang w:eastAsia="zh-CN"/>
        </w:rPr>
        <w:t>haben</w:t>
      </w:r>
      <w:r>
        <w:rPr>
          <w:rFonts w:ascii="Arial" w:eastAsia="SimSun" w:hAnsi="Arial" w:cs="Arial"/>
          <w:color w:val="002060"/>
          <w:sz w:val="28"/>
          <w:szCs w:val="28"/>
          <w:lang w:eastAsia="zh-CN"/>
        </w:rPr>
        <w:t>.</w:t>
      </w:r>
    </w:p>
    <w:p w14:paraId="5FC62AE1" w14:textId="77777777" w:rsidR="00F340F1" w:rsidRDefault="00F340F1">
      <w:pPr>
        <w:tabs>
          <w:tab w:val="left" w:pos="426"/>
        </w:tabs>
        <w:spacing w:line="276" w:lineRule="auto"/>
        <w:ind w:right="850"/>
        <w:jc w:val="both"/>
        <w:outlineLvl w:val="4"/>
        <w:rPr>
          <w:rFonts w:ascii="Arial" w:eastAsia="SimSun" w:hAnsi="Arial" w:cs="Arial"/>
          <w:b/>
          <w:color w:val="002060"/>
          <w:sz w:val="28"/>
          <w:szCs w:val="28"/>
          <w:lang w:eastAsia="zh-CN"/>
        </w:rPr>
      </w:pPr>
    </w:p>
    <w:p w14:paraId="5067E8DB" w14:textId="77777777" w:rsidR="00F340F1" w:rsidRDefault="0006563E">
      <w:pPr>
        <w:pStyle w:val="Listenabsatz"/>
        <w:numPr>
          <w:ilvl w:val="0"/>
          <w:numId w:val="8"/>
        </w:numPr>
        <w:spacing w:line="276" w:lineRule="auto"/>
        <w:ind w:right="850"/>
        <w:jc w:val="both"/>
        <w:rPr>
          <w:rFonts w:ascii="Arial" w:eastAsia="SimSun" w:hAnsi="Arial" w:cs="Arial"/>
          <w:color w:val="002060"/>
          <w:sz w:val="28"/>
          <w:szCs w:val="28"/>
          <w:lang w:eastAsia="zh-CN"/>
        </w:rPr>
      </w:pPr>
      <w:r>
        <w:rPr>
          <w:rFonts w:ascii="Arial" w:eastAsia="SimSun" w:hAnsi="Arial" w:cs="Arial"/>
          <w:b/>
          <w:color w:val="002060"/>
          <w:sz w:val="28"/>
          <w:szCs w:val="28"/>
          <w:lang w:eastAsia="zh-CN"/>
        </w:rPr>
        <w:t>Holschuld</w:t>
      </w:r>
    </w:p>
    <w:p w14:paraId="3D5D01B6" w14:textId="174199F7" w:rsidR="00F340F1" w:rsidRDefault="0006563E">
      <w:pPr>
        <w:pStyle w:val="Listenabsatz"/>
        <w:spacing w:line="276" w:lineRule="auto"/>
        <w:ind w:left="360" w:right="850"/>
        <w:jc w:val="both"/>
        <w:rPr>
          <w:rFonts w:ascii="Arial" w:eastAsia="SimSun" w:hAnsi="Arial" w:cs="Arial"/>
          <w:color w:val="002060"/>
          <w:sz w:val="28"/>
          <w:szCs w:val="28"/>
          <w:lang w:eastAsia="zh-CN"/>
        </w:rPr>
      </w:pPr>
      <w:r>
        <w:rPr>
          <w:rFonts w:ascii="Arial" w:eastAsia="SimSun" w:hAnsi="Arial" w:cs="Arial"/>
          <w:color w:val="002060"/>
          <w:sz w:val="28"/>
          <w:szCs w:val="28"/>
          <w:lang w:eastAsia="zh-CN"/>
        </w:rPr>
        <w:t>Leistungs- (= Erfüllungs-) und Erfolgsort (Ort, an dem der Leistungserfolg eintritt) liegen beim Wohnsitz des Schuldners. Der Schuldner muss lediglich</w:t>
      </w:r>
      <w:r w:rsidR="00791D33">
        <w:rPr>
          <w:rFonts w:ascii="Arial" w:eastAsia="SimSun" w:hAnsi="Arial" w:cs="Arial"/>
          <w:color w:val="002060"/>
          <w:sz w:val="28"/>
          <w:szCs w:val="28"/>
          <w:lang w:eastAsia="zh-CN"/>
        </w:rPr>
        <w:t xml:space="preserve"> eine Sache mittlerer Art und Güte</w:t>
      </w:r>
      <w:r>
        <w:rPr>
          <w:rFonts w:ascii="Arial" w:eastAsia="SimSun" w:hAnsi="Arial" w:cs="Arial"/>
          <w:color w:val="002060"/>
          <w:sz w:val="28"/>
          <w:szCs w:val="28"/>
          <w:lang w:eastAsia="zh-CN"/>
        </w:rPr>
        <w:t xml:space="preserve"> zur </w:t>
      </w:r>
      <w:r>
        <w:rPr>
          <w:rFonts w:ascii="Arial" w:eastAsia="SimSun" w:hAnsi="Arial" w:cs="Arial"/>
          <w:color w:val="002060"/>
          <w:sz w:val="28"/>
          <w:szCs w:val="28"/>
          <w:lang w:eastAsia="zh-CN"/>
        </w:rPr>
        <w:lastRenderedPageBreak/>
        <w:t>Abholung bereitstellen und den Gläubiger über die Möglichkeit seiner Leistungserbringung benachrichtigen.</w:t>
      </w:r>
    </w:p>
    <w:p w14:paraId="34176907" w14:textId="77777777" w:rsidR="00F340F1" w:rsidRDefault="00F340F1">
      <w:pPr>
        <w:pStyle w:val="Listenabsatz"/>
        <w:spacing w:line="276" w:lineRule="auto"/>
        <w:ind w:left="360" w:right="850"/>
        <w:jc w:val="both"/>
        <w:rPr>
          <w:rFonts w:ascii="Arial" w:eastAsia="SimSun" w:hAnsi="Arial" w:cs="Arial"/>
          <w:color w:val="002060"/>
          <w:sz w:val="28"/>
          <w:szCs w:val="28"/>
          <w:lang w:eastAsia="zh-CN"/>
        </w:rPr>
      </w:pPr>
    </w:p>
    <w:p w14:paraId="0124F715" w14:textId="77777777" w:rsidR="00F340F1" w:rsidRDefault="0006563E">
      <w:pPr>
        <w:pStyle w:val="Listenabsatz"/>
        <w:numPr>
          <w:ilvl w:val="0"/>
          <w:numId w:val="9"/>
        </w:numPr>
        <w:spacing w:line="276" w:lineRule="auto"/>
        <w:ind w:right="850"/>
        <w:jc w:val="both"/>
        <w:rPr>
          <w:rFonts w:ascii="Arial" w:eastAsia="SimSun" w:hAnsi="Arial" w:cs="Arial"/>
          <w:color w:val="002060"/>
          <w:sz w:val="28"/>
          <w:szCs w:val="28"/>
          <w:lang w:eastAsia="zh-CN"/>
        </w:rPr>
      </w:pPr>
      <w:r>
        <w:rPr>
          <w:rFonts w:ascii="Arial" w:eastAsia="SimSun" w:hAnsi="Arial" w:cs="Arial"/>
          <w:b/>
          <w:color w:val="002060"/>
          <w:sz w:val="28"/>
          <w:szCs w:val="28"/>
          <w:lang w:eastAsia="zh-CN"/>
        </w:rPr>
        <w:t>Bringschuld</w:t>
      </w:r>
    </w:p>
    <w:p w14:paraId="02278353" w14:textId="05AF153C" w:rsidR="00F340F1" w:rsidRDefault="0006563E">
      <w:pPr>
        <w:pStyle w:val="Listenabsatz"/>
        <w:spacing w:line="276" w:lineRule="auto"/>
        <w:ind w:left="360" w:right="850"/>
        <w:jc w:val="both"/>
        <w:rPr>
          <w:rFonts w:ascii="Arial" w:eastAsia="SimSun" w:hAnsi="Arial" w:cs="Arial"/>
          <w:color w:val="002060"/>
          <w:sz w:val="28"/>
          <w:szCs w:val="28"/>
          <w:lang w:eastAsia="zh-CN"/>
        </w:rPr>
      </w:pPr>
      <w:r>
        <w:rPr>
          <w:rFonts w:ascii="Arial" w:eastAsia="SimSun" w:hAnsi="Arial" w:cs="Arial"/>
          <w:color w:val="002060"/>
          <w:sz w:val="28"/>
          <w:szCs w:val="28"/>
          <w:lang w:eastAsia="zh-CN"/>
        </w:rPr>
        <w:t>Genau umgekehrte Situation zur Holschuld. Der Schuldner muss dem Gläubiger die Sache bringen. Leistungs- und Erfolgsort</w:t>
      </w:r>
      <w:r w:rsidR="00791D33">
        <w:rPr>
          <w:rFonts w:ascii="Arial" w:eastAsia="SimSun" w:hAnsi="Arial" w:cs="Arial"/>
          <w:color w:val="002060"/>
          <w:sz w:val="28"/>
          <w:szCs w:val="28"/>
          <w:lang w:eastAsia="zh-CN"/>
        </w:rPr>
        <w:t xml:space="preserve"> befinden sich</w:t>
      </w:r>
      <w:r>
        <w:rPr>
          <w:rFonts w:ascii="Arial" w:eastAsia="SimSun" w:hAnsi="Arial" w:cs="Arial"/>
          <w:color w:val="002060"/>
          <w:sz w:val="28"/>
          <w:szCs w:val="28"/>
          <w:lang w:eastAsia="zh-CN"/>
        </w:rPr>
        <w:t xml:space="preserve"> am Wohnsitz des Gläubigers.</w:t>
      </w:r>
    </w:p>
    <w:p w14:paraId="40E5BE73" w14:textId="77777777" w:rsidR="00F340F1" w:rsidRDefault="00F340F1">
      <w:pPr>
        <w:pStyle w:val="Listenabsatz"/>
        <w:spacing w:line="276" w:lineRule="auto"/>
        <w:ind w:left="360" w:right="850"/>
        <w:jc w:val="both"/>
        <w:rPr>
          <w:rFonts w:ascii="Arial" w:eastAsia="SimSun" w:hAnsi="Arial" w:cs="Arial"/>
          <w:color w:val="002060"/>
          <w:sz w:val="28"/>
          <w:szCs w:val="28"/>
          <w:lang w:eastAsia="zh-CN"/>
        </w:rPr>
      </w:pPr>
    </w:p>
    <w:p w14:paraId="48C82910" w14:textId="77777777" w:rsidR="00F340F1" w:rsidRDefault="0006563E">
      <w:pPr>
        <w:pStyle w:val="Listenabsatz"/>
        <w:numPr>
          <w:ilvl w:val="0"/>
          <w:numId w:val="10"/>
        </w:numPr>
        <w:spacing w:line="276" w:lineRule="auto"/>
        <w:ind w:right="850"/>
        <w:jc w:val="both"/>
        <w:rPr>
          <w:rFonts w:ascii="Arial" w:eastAsia="SimSun" w:hAnsi="Arial" w:cs="Arial"/>
          <w:color w:val="002060"/>
          <w:sz w:val="28"/>
          <w:szCs w:val="28"/>
          <w:lang w:eastAsia="zh-CN"/>
        </w:rPr>
      </w:pPr>
      <w:r>
        <w:rPr>
          <w:rFonts w:ascii="Arial" w:eastAsia="SimSun" w:hAnsi="Arial" w:cs="Arial"/>
          <w:b/>
          <w:color w:val="002060"/>
          <w:sz w:val="28"/>
          <w:szCs w:val="28"/>
          <w:lang w:eastAsia="zh-CN"/>
        </w:rPr>
        <w:t>Schickschuld</w:t>
      </w:r>
    </w:p>
    <w:p w14:paraId="41DC2FE4" w14:textId="43448764" w:rsidR="00F340F1" w:rsidRDefault="00791D33">
      <w:pPr>
        <w:pStyle w:val="Listenabsatz"/>
        <w:spacing w:line="276" w:lineRule="auto"/>
        <w:ind w:left="360" w:right="850"/>
        <w:jc w:val="both"/>
        <w:rPr>
          <w:rFonts w:ascii="Arial" w:eastAsia="SimSun" w:hAnsi="Arial" w:cs="Arial"/>
          <w:color w:val="002060"/>
          <w:sz w:val="28"/>
          <w:szCs w:val="28"/>
          <w:lang w:eastAsia="zh-CN"/>
        </w:rPr>
      </w:pPr>
      <w:r>
        <w:rPr>
          <w:rFonts w:ascii="Arial" w:eastAsia="SimSun" w:hAnsi="Arial" w:cs="Arial"/>
          <w:color w:val="002060"/>
          <w:sz w:val="28"/>
          <w:szCs w:val="28"/>
          <w:lang w:eastAsia="zh-CN"/>
        </w:rPr>
        <w:t>Leistungshandlung ist das Aussondern der Ware aus dem Lager und die Übergabe an die Transportperson.</w:t>
      </w:r>
      <w:r>
        <w:rPr>
          <w:rFonts w:ascii="Arial" w:eastAsia="SimSun" w:hAnsi="Arial" w:cs="Arial"/>
          <w:color w:val="002060"/>
          <w:sz w:val="28"/>
          <w:szCs w:val="28"/>
          <w:lang w:eastAsia="zh-CN"/>
        </w:rPr>
        <w:t xml:space="preserve"> </w:t>
      </w:r>
      <w:r w:rsidR="0006563E">
        <w:rPr>
          <w:rFonts w:ascii="Arial" w:eastAsia="SimSun" w:hAnsi="Arial" w:cs="Arial"/>
          <w:color w:val="002060"/>
          <w:sz w:val="28"/>
          <w:szCs w:val="28"/>
          <w:lang w:eastAsia="zh-CN"/>
        </w:rPr>
        <w:t xml:space="preserve">Leistungsort ist </w:t>
      </w:r>
      <w:r>
        <w:rPr>
          <w:rFonts w:ascii="Arial" w:eastAsia="SimSun" w:hAnsi="Arial" w:cs="Arial"/>
          <w:color w:val="002060"/>
          <w:sz w:val="28"/>
          <w:szCs w:val="28"/>
          <w:lang w:eastAsia="zh-CN"/>
        </w:rPr>
        <w:t xml:space="preserve">folglich </w:t>
      </w:r>
      <w:r w:rsidR="0006563E">
        <w:rPr>
          <w:rFonts w:ascii="Arial" w:eastAsia="SimSun" w:hAnsi="Arial" w:cs="Arial"/>
          <w:color w:val="002060"/>
          <w:sz w:val="28"/>
          <w:szCs w:val="28"/>
          <w:lang w:eastAsia="zh-CN"/>
        </w:rPr>
        <w:t xml:space="preserve">der Ort, an dem die Ware an </w:t>
      </w:r>
      <w:r>
        <w:rPr>
          <w:rFonts w:ascii="Arial" w:eastAsia="SimSun" w:hAnsi="Arial" w:cs="Arial"/>
          <w:color w:val="002060"/>
          <w:sz w:val="28"/>
          <w:szCs w:val="28"/>
          <w:lang w:eastAsia="zh-CN"/>
        </w:rPr>
        <w:t xml:space="preserve">die </w:t>
      </w:r>
      <w:r w:rsidR="0006563E">
        <w:rPr>
          <w:rFonts w:ascii="Arial" w:eastAsia="SimSun" w:hAnsi="Arial" w:cs="Arial"/>
          <w:color w:val="002060"/>
          <w:sz w:val="28"/>
          <w:szCs w:val="28"/>
          <w:lang w:eastAsia="zh-CN"/>
        </w:rPr>
        <w:t xml:space="preserve">Transportperson übergeben wird. </w:t>
      </w:r>
      <w:r>
        <w:rPr>
          <w:rFonts w:ascii="Arial" w:eastAsia="SimSun" w:hAnsi="Arial" w:cs="Arial"/>
          <w:color w:val="002060"/>
          <w:sz w:val="28"/>
          <w:szCs w:val="28"/>
          <w:lang w:eastAsia="zh-CN"/>
        </w:rPr>
        <w:t>Erfolgsort</w:t>
      </w:r>
      <w:r w:rsidR="0006563E">
        <w:rPr>
          <w:rFonts w:ascii="Arial" w:eastAsia="SimSun" w:hAnsi="Arial" w:cs="Arial"/>
          <w:color w:val="002060"/>
          <w:sz w:val="28"/>
          <w:szCs w:val="28"/>
          <w:lang w:eastAsia="zh-CN"/>
        </w:rPr>
        <w:t xml:space="preserve"> ist dagegen der Wohnsitz des Käufers. Im Versandhandel grds. Schickschuld. Der Käufer soll das Transportrisiko tragen, da er auch die Versandkosten übernehmen muss.</w:t>
      </w:r>
    </w:p>
    <w:p w14:paraId="372618F1" w14:textId="77777777" w:rsidR="00F340F1" w:rsidRDefault="00F340F1">
      <w:pPr>
        <w:pStyle w:val="Listenabsatz"/>
        <w:spacing w:line="276" w:lineRule="auto"/>
        <w:ind w:left="360" w:right="850"/>
        <w:jc w:val="both"/>
        <w:rPr>
          <w:rFonts w:ascii="Arial" w:eastAsia="SimSun" w:hAnsi="Arial" w:cs="Arial"/>
          <w:color w:val="002060"/>
          <w:sz w:val="28"/>
          <w:szCs w:val="28"/>
          <w:lang w:eastAsia="zh-CN"/>
        </w:rPr>
      </w:pPr>
    </w:p>
    <w:p w14:paraId="4B97AA98" w14:textId="10DC4129" w:rsidR="00F340F1" w:rsidRDefault="0006563E">
      <w:pPr>
        <w:spacing w:line="276" w:lineRule="auto"/>
        <w:ind w:right="850"/>
        <w:jc w:val="both"/>
        <w:rPr>
          <w:rFonts w:ascii="Arial" w:eastAsia="SimSun" w:hAnsi="Arial" w:cs="Arial"/>
          <w:color w:val="002060"/>
          <w:sz w:val="28"/>
          <w:szCs w:val="28"/>
          <w:lang w:eastAsia="zh-CN"/>
        </w:rPr>
      </w:pPr>
      <w:r>
        <w:rPr>
          <w:rFonts w:ascii="Arial" w:eastAsia="SimSun" w:hAnsi="Arial" w:cs="Arial"/>
          <w:color w:val="002060"/>
          <w:sz w:val="28"/>
          <w:szCs w:val="28"/>
          <w:lang w:eastAsia="zh-CN"/>
        </w:rPr>
        <w:t xml:space="preserve">Bei dem Geschäft des V handelt es sich um einen Videoversandhandel. Hier handelt es sich also um eine Schickschuld. Konkretisierung tritt damit gem. § 243 Abs. 2 BGB mit Aussonderung und Übergabe an die </w:t>
      </w:r>
      <w:r w:rsidR="00791D33">
        <w:rPr>
          <w:rFonts w:ascii="Arial" w:eastAsia="SimSun" w:hAnsi="Arial" w:cs="Arial"/>
          <w:color w:val="002060"/>
          <w:sz w:val="28"/>
          <w:szCs w:val="28"/>
          <w:lang w:eastAsia="zh-CN"/>
        </w:rPr>
        <w:t>Transportperson (hier: Post)</w:t>
      </w:r>
      <w:r>
        <w:rPr>
          <w:rFonts w:ascii="Arial" w:eastAsia="SimSun" w:hAnsi="Arial" w:cs="Arial"/>
          <w:color w:val="002060"/>
          <w:sz w:val="28"/>
          <w:szCs w:val="28"/>
          <w:lang w:eastAsia="zh-CN"/>
        </w:rPr>
        <w:t xml:space="preserve"> ein. Die Leistungspflicht beschränkt sich auf die versendete Blue Ray. Die Lieferung genau dieser Blue Ray ist wegen der Zerstörung jedoch nicht mehr möglich.</w:t>
      </w:r>
    </w:p>
    <w:p w14:paraId="14786948" w14:textId="77777777" w:rsidR="00F340F1" w:rsidRDefault="00F340F1">
      <w:pPr>
        <w:spacing w:line="276" w:lineRule="auto"/>
        <w:ind w:right="850"/>
        <w:jc w:val="both"/>
        <w:rPr>
          <w:rFonts w:ascii="Arial" w:eastAsia="SimSun" w:hAnsi="Arial" w:cs="Arial"/>
          <w:color w:val="002060"/>
          <w:sz w:val="28"/>
          <w:szCs w:val="28"/>
          <w:lang w:eastAsia="zh-CN"/>
        </w:rPr>
      </w:pPr>
    </w:p>
    <w:p w14:paraId="6A6B9D62" w14:textId="77777777" w:rsidR="00F340F1" w:rsidRDefault="0006563E">
      <w:pPr>
        <w:numPr>
          <w:ilvl w:val="3"/>
          <w:numId w:val="0"/>
        </w:numPr>
        <w:spacing w:line="276" w:lineRule="auto"/>
        <w:ind w:right="850"/>
        <w:jc w:val="both"/>
        <w:outlineLvl w:val="3"/>
        <w:rPr>
          <w:rFonts w:ascii="Arial" w:eastAsia="SimSun" w:hAnsi="Arial" w:cs="Arial"/>
          <w:b/>
          <w:color w:val="002060"/>
          <w:sz w:val="28"/>
          <w:szCs w:val="28"/>
          <w:lang w:eastAsia="zh-CN"/>
        </w:rPr>
      </w:pPr>
      <w:bookmarkStart w:id="8" w:name="_Toc437337559"/>
      <w:r>
        <w:rPr>
          <w:rFonts w:ascii="Arial" w:eastAsia="SimSun" w:hAnsi="Arial" w:cs="Arial"/>
          <w:b/>
          <w:color w:val="002060"/>
          <w:sz w:val="28"/>
          <w:szCs w:val="28"/>
          <w:lang w:eastAsia="zh-CN"/>
        </w:rPr>
        <w:t>c) Zwischenergebnis</w:t>
      </w:r>
    </w:p>
    <w:p w14:paraId="3D81BB94" w14:textId="77777777" w:rsidR="00F340F1" w:rsidRDefault="0006563E">
      <w:pPr>
        <w:numPr>
          <w:ilvl w:val="3"/>
          <w:numId w:val="0"/>
        </w:numPr>
        <w:spacing w:line="276" w:lineRule="auto"/>
        <w:ind w:right="850"/>
        <w:jc w:val="both"/>
        <w:outlineLvl w:val="3"/>
        <w:rPr>
          <w:rFonts w:ascii="Arial" w:eastAsia="SimSun" w:hAnsi="Arial" w:cs="Arial"/>
          <w:color w:val="002060"/>
          <w:sz w:val="28"/>
          <w:szCs w:val="28"/>
          <w:lang w:eastAsia="zh-CN"/>
        </w:rPr>
      </w:pPr>
      <w:r>
        <w:rPr>
          <w:rFonts w:ascii="Arial" w:eastAsia="SimSun" w:hAnsi="Arial" w:cs="Arial"/>
          <w:color w:val="002060"/>
          <w:sz w:val="28"/>
          <w:szCs w:val="28"/>
          <w:lang w:eastAsia="zh-CN"/>
        </w:rPr>
        <w:t>Die Lieferung der Blue Ray ist unmöglich im Sinne des § 275 Abs. 1 BGB</w:t>
      </w:r>
      <w:bookmarkEnd w:id="8"/>
      <w:r>
        <w:rPr>
          <w:rFonts w:ascii="Arial" w:eastAsia="SimSun" w:hAnsi="Arial" w:cs="Arial"/>
          <w:color w:val="002060"/>
          <w:sz w:val="28"/>
          <w:szCs w:val="28"/>
          <w:lang w:eastAsia="zh-CN"/>
        </w:rPr>
        <w:t>.</w:t>
      </w:r>
    </w:p>
    <w:p w14:paraId="3505E3B9" w14:textId="77777777" w:rsidR="00F340F1" w:rsidRDefault="00F340F1">
      <w:pPr>
        <w:numPr>
          <w:ilvl w:val="3"/>
          <w:numId w:val="0"/>
        </w:numPr>
        <w:spacing w:line="276" w:lineRule="auto"/>
        <w:ind w:right="850"/>
        <w:jc w:val="both"/>
        <w:outlineLvl w:val="3"/>
        <w:rPr>
          <w:rFonts w:ascii="Arial" w:eastAsia="SimSun" w:hAnsi="Arial" w:cs="Arial"/>
          <w:color w:val="002060"/>
          <w:sz w:val="28"/>
          <w:szCs w:val="28"/>
          <w:lang w:eastAsia="zh-CN"/>
        </w:rPr>
      </w:pPr>
    </w:p>
    <w:p w14:paraId="3DFE0A92" w14:textId="77777777" w:rsidR="00F340F1" w:rsidRDefault="0006563E">
      <w:pPr>
        <w:numPr>
          <w:ilvl w:val="3"/>
          <w:numId w:val="0"/>
        </w:numPr>
        <w:spacing w:line="276" w:lineRule="auto"/>
        <w:ind w:right="850"/>
        <w:jc w:val="both"/>
        <w:outlineLvl w:val="3"/>
        <w:rPr>
          <w:rFonts w:ascii="Arial" w:eastAsia="SimSun" w:hAnsi="Arial" w:cs="Arial"/>
          <w:b/>
          <w:color w:val="002060"/>
          <w:sz w:val="28"/>
          <w:szCs w:val="28"/>
          <w:lang w:eastAsia="zh-CN"/>
        </w:rPr>
      </w:pPr>
      <w:r>
        <w:rPr>
          <w:rFonts w:ascii="Arial" w:eastAsia="SimSun" w:hAnsi="Arial" w:cs="Arial"/>
          <w:b/>
          <w:color w:val="002060"/>
          <w:sz w:val="28"/>
          <w:szCs w:val="28"/>
          <w:lang w:eastAsia="zh-CN"/>
        </w:rPr>
        <w:t>3. Zwischenergebnis</w:t>
      </w:r>
    </w:p>
    <w:p w14:paraId="55E85F20" w14:textId="77777777" w:rsidR="00F340F1" w:rsidRDefault="0006563E">
      <w:pPr>
        <w:numPr>
          <w:ilvl w:val="3"/>
          <w:numId w:val="0"/>
        </w:numPr>
        <w:spacing w:line="276" w:lineRule="auto"/>
        <w:ind w:right="850"/>
        <w:jc w:val="both"/>
        <w:outlineLvl w:val="3"/>
        <w:rPr>
          <w:rFonts w:ascii="Arial" w:eastAsia="SimSun" w:hAnsi="Arial" w:cs="Arial"/>
          <w:color w:val="002060"/>
          <w:sz w:val="28"/>
          <w:szCs w:val="28"/>
          <w:lang w:eastAsia="zh-CN"/>
        </w:rPr>
      </w:pPr>
      <w:r>
        <w:rPr>
          <w:rFonts w:ascii="Arial" w:eastAsia="SimSun" w:hAnsi="Arial" w:cs="Arial"/>
          <w:color w:val="002060"/>
          <w:sz w:val="28"/>
          <w:szCs w:val="28"/>
          <w:lang w:eastAsia="zh-CN"/>
        </w:rPr>
        <w:t>Der Anspruch ist gemäß § 275 Abs. 1 BGB untergegangen.</w:t>
      </w:r>
    </w:p>
    <w:p w14:paraId="4E963188" w14:textId="77777777" w:rsidR="00F340F1" w:rsidRDefault="00F340F1">
      <w:pPr>
        <w:numPr>
          <w:ilvl w:val="3"/>
          <w:numId w:val="0"/>
        </w:numPr>
        <w:spacing w:line="276" w:lineRule="auto"/>
        <w:ind w:right="850"/>
        <w:jc w:val="both"/>
        <w:outlineLvl w:val="3"/>
        <w:rPr>
          <w:rFonts w:ascii="Arial" w:eastAsia="SimSun" w:hAnsi="Arial" w:cs="Arial"/>
          <w:b/>
          <w:color w:val="002060"/>
          <w:sz w:val="28"/>
          <w:szCs w:val="28"/>
          <w:lang w:eastAsia="zh-CN"/>
        </w:rPr>
      </w:pPr>
    </w:p>
    <w:p w14:paraId="72F6FF40" w14:textId="77777777" w:rsidR="00F340F1" w:rsidRDefault="0006563E">
      <w:pPr>
        <w:numPr>
          <w:ilvl w:val="1"/>
          <w:numId w:val="0"/>
        </w:numPr>
        <w:spacing w:line="276" w:lineRule="auto"/>
        <w:ind w:right="850"/>
        <w:jc w:val="both"/>
        <w:outlineLvl w:val="1"/>
        <w:rPr>
          <w:rFonts w:ascii="Arial" w:hAnsi="Arial" w:cs="Arial"/>
          <w:b/>
          <w:color w:val="002060"/>
          <w:sz w:val="28"/>
          <w:szCs w:val="28"/>
        </w:rPr>
      </w:pPr>
      <w:bookmarkStart w:id="9" w:name="_Toc437337560"/>
      <w:r>
        <w:rPr>
          <w:rFonts w:ascii="Arial" w:hAnsi="Arial" w:cs="Arial"/>
          <w:b/>
          <w:color w:val="002060"/>
          <w:sz w:val="28"/>
          <w:szCs w:val="28"/>
        </w:rPr>
        <w:t>III. Ergebnis</w:t>
      </w:r>
      <w:bookmarkEnd w:id="9"/>
    </w:p>
    <w:p w14:paraId="08AB3A15" w14:textId="77777777" w:rsidR="00F340F1" w:rsidRDefault="0006563E">
      <w:pPr>
        <w:numPr>
          <w:ilvl w:val="1"/>
          <w:numId w:val="0"/>
        </w:numPr>
        <w:spacing w:line="276" w:lineRule="auto"/>
        <w:ind w:right="850"/>
        <w:jc w:val="both"/>
        <w:outlineLvl w:val="1"/>
        <w:rPr>
          <w:rFonts w:ascii="Arial" w:hAnsi="Arial" w:cs="Arial"/>
          <w:color w:val="002060"/>
          <w:sz w:val="28"/>
          <w:szCs w:val="28"/>
        </w:rPr>
      </w:pPr>
      <w:r>
        <w:rPr>
          <w:rFonts w:ascii="Arial" w:hAnsi="Arial" w:cs="Arial"/>
          <w:color w:val="002060"/>
          <w:sz w:val="28"/>
          <w:szCs w:val="28"/>
        </w:rPr>
        <w:t>K hat keinen Anspruch gegen V auf Lieferung der Blue Ray gem. § 433 Abs. 1 S. 1 BGB.</w:t>
      </w:r>
    </w:p>
    <w:p w14:paraId="2BDFE69C" w14:textId="77777777" w:rsidR="00F340F1" w:rsidRDefault="00F340F1">
      <w:pPr>
        <w:numPr>
          <w:ilvl w:val="1"/>
          <w:numId w:val="0"/>
        </w:numPr>
        <w:spacing w:line="276" w:lineRule="auto"/>
        <w:ind w:right="850"/>
        <w:jc w:val="both"/>
        <w:outlineLvl w:val="1"/>
        <w:rPr>
          <w:rFonts w:ascii="Arial" w:hAnsi="Arial" w:cs="Arial"/>
          <w:color w:val="002060"/>
          <w:sz w:val="28"/>
          <w:szCs w:val="28"/>
        </w:rPr>
      </w:pPr>
    </w:p>
    <w:p w14:paraId="479EC43D" w14:textId="77777777" w:rsidR="00F340F1" w:rsidRDefault="0006563E">
      <w:pPr>
        <w:spacing w:line="240" w:lineRule="auto"/>
        <w:ind w:right="0"/>
        <w:rPr>
          <w:rFonts w:ascii="Arial" w:hAnsi="Arial" w:cs="Arial"/>
          <w:color w:val="002060"/>
          <w:sz w:val="28"/>
          <w:szCs w:val="28"/>
        </w:rPr>
      </w:pPr>
      <w:r>
        <w:rPr>
          <w:rFonts w:ascii="Arial" w:hAnsi="Arial" w:cs="Arial"/>
          <w:color w:val="002060"/>
          <w:sz w:val="28"/>
          <w:szCs w:val="28"/>
        </w:rPr>
        <w:br w:type="page"/>
      </w:r>
    </w:p>
    <w:p w14:paraId="30DB42A2" w14:textId="52ED5044" w:rsidR="00F340F1" w:rsidRDefault="0006563E">
      <w:pPr>
        <w:tabs>
          <w:tab w:val="left" w:pos="426"/>
        </w:tabs>
        <w:spacing w:line="276" w:lineRule="auto"/>
        <w:ind w:left="426" w:right="850" w:hanging="426"/>
        <w:jc w:val="both"/>
        <w:outlineLvl w:val="0"/>
        <w:rPr>
          <w:rFonts w:ascii="Arial" w:eastAsia="SimSun" w:hAnsi="Arial" w:cs="Arial"/>
          <w:b/>
          <w:color w:val="002060"/>
          <w:sz w:val="28"/>
          <w:szCs w:val="28"/>
          <w:lang w:eastAsia="zh-CN"/>
        </w:rPr>
      </w:pPr>
      <w:bookmarkStart w:id="10" w:name="_Toc437337561"/>
      <w:r>
        <w:rPr>
          <w:rFonts w:ascii="Arial" w:eastAsia="SimSun" w:hAnsi="Arial" w:cs="Arial"/>
          <w:b/>
          <w:color w:val="002060"/>
          <w:sz w:val="28"/>
          <w:szCs w:val="28"/>
          <w:lang w:eastAsia="zh-CN"/>
        </w:rPr>
        <w:lastRenderedPageBreak/>
        <w:t xml:space="preserve">B. Anspruch V gegen K auf Kaufpreiszahlung gemäß § 433 </w:t>
      </w:r>
      <w:r w:rsidR="00791D33">
        <w:rPr>
          <w:rFonts w:ascii="Arial" w:eastAsia="SimSun" w:hAnsi="Arial" w:cs="Arial"/>
          <w:b/>
          <w:color w:val="002060"/>
          <w:sz w:val="28"/>
          <w:szCs w:val="28"/>
          <w:lang w:eastAsia="zh-CN"/>
        </w:rPr>
        <w:t>Abs. 2</w:t>
      </w:r>
      <w:r>
        <w:rPr>
          <w:rFonts w:ascii="Arial" w:eastAsia="SimSun" w:hAnsi="Arial" w:cs="Arial"/>
          <w:b/>
          <w:color w:val="002060"/>
          <w:sz w:val="28"/>
          <w:szCs w:val="28"/>
          <w:lang w:eastAsia="zh-CN"/>
        </w:rPr>
        <w:t xml:space="preserve"> BGB</w:t>
      </w:r>
      <w:bookmarkEnd w:id="10"/>
    </w:p>
    <w:p w14:paraId="66981EF6" w14:textId="5D40A519" w:rsidR="00F340F1" w:rsidRDefault="0006563E">
      <w:pPr>
        <w:spacing w:line="276" w:lineRule="auto"/>
        <w:ind w:right="850"/>
        <w:jc w:val="both"/>
        <w:rPr>
          <w:rFonts w:ascii="Arial" w:eastAsia="SimSun" w:hAnsi="Arial" w:cs="Arial"/>
          <w:color w:val="002060"/>
          <w:sz w:val="28"/>
          <w:szCs w:val="28"/>
          <w:lang w:eastAsia="zh-CN"/>
        </w:rPr>
      </w:pPr>
      <w:r>
        <w:rPr>
          <w:rFonts w:ascii="Arial" w:eastAsia="SimSun" w:hAnsi="Arial" w:cs="Arial"/>
          <w:color w:val="002060"/>
          <w:sz w:val="28"/>
          <w:szCs w:val="28"/>
          <w:lang w:eastAsia="zh-CN"/>
        </w:rPr>
        <w:t>V könnte gegen K einen Anspruch auf Zahlung des Kaufpreises i.</w:t>
      </w:r>
      <w:r w:rsidR="00791D33">
        <w:rPr>
          <w:rFonts w:ascii="Arial" w:eastAsia="SimSun" w:hAnsi="Arial" w:cs="Arial"/>
          <w:color w:val="002060"/>
          <w:sz w:val="28"/>
          <w:szCs w:val="28"/>
          <w:lang w:eastAsia="zh-CN"/>
        </w:rPr>
        <w:t xml:space="preserve"> </w:t>
      </w:r>
      <w:r>
        <w:rPr>
          <w:rFonts w:ascii="Arial" w:eastAsia="SimSun" w:hAnsi="Arial" w:cs="Arial"/>
          <w:color w:val="002060"/>
          <w:sz w:val="28"/>
          <w:szCs w:val="28"/>
          <w:lang w:eastAsia="zh-CN"/>
        </w:rPr>
        <w:t>H.</w:t>
      </w:r>
      <w:r w:rsidR="00791D33">
        <w:rPr>
          <w:rFonts w:ascii="Arial" w:eastAsia="SimSun" w:hAnsi="Arial" w:cs="Arial"/>
          <w:color w:val="002060"/>
          <w:sz w:val="28"/>
          <w:szCs w:val="28"/>
          <w:lang w:eastAsia="zh-CN"/>
        </w:rPr>
        <w:t xml:space="preserve"> </w:t>
      </w:r>
      <w:r>
        <w:rPr>
          <w:rFonts w:ascii="Arial" w:eastAsia="SimSun" w:hAnsi="Arial" w:cs="Arial"/>
          <w:color w:val="002060"/>
          <w:sz w:val="28"/>
          <w:szCs w:val="28"/>
          <w:lang w:eastAsia="zh-CN"/>
        </w:rPr>
        <w:t>v. 20 € gem. § 433 Abs. 2 BGB haben.</w:t>
      </w:r>
    </w:p>
    <w:p w14:paraId="74E8A299" w14:textId="77777777" w:rsidR="00F340F1" w:rsidRDefault="00F340F1">
      <w:pPr>
        <w:spacing w:line="276" w:lineRule="auto"/>
        <w:ind w:right="850"/>
        <w:jc w:val="both"/>
        <w:rPr>
          <w:rFonts w:ascii="Arial" w:eastAsia="SimSun" w:hAnsi="Arial" w:cs="Arial"/>
          <w:color w:val="002060"/>
          <w:sz w:val="28"/>
          <w:szCs w:val="28"/>
          <w:lang w:eastAsia="zh-CN"/>
        </w:rPr>
      </w:pPr>
    </w:p>
    <w:p w14:paraId="1BB2C29E" w14:textId="77777777" w:rsidR="00F340F1" w:rsidRDefault="0006563E">
      <w:pPr>
        <w:numPr>
          <w:ilvl w:val="1"/>
          <w:numId w:val="0"/>
        </w:numPr>
        <w:spacing w:line="276" w:lineRule="auto"/>
        <w:ind w:right="850"/>
        <w:jc w:val="both"/>
        <w:outlineLvl w:val="1"/>
        <w:rPr>
          <w:rFonts w:ascii="Arial" w:hAnsi="Arial" w:cs="Arial"/>
          <w:b/>
          <w:color w:val="002060"/>
          <w:sz w:val="28"/>
          <w:szCs w:val="28"/>
        </w:rPr>
      </w:pPr>
      <w:bookmarkStart w:id="11" w:name="_Toc437337562"/>
      <w:r>
        <w:rPr>
          <w:rFonts w:ascii="Arial" w:hAnsi="Arial" w:cs="Arial"/>
          <w:b/>
          <w:color w:val="002060"/>
          <w:sz w:val="28"/>
          <w:szCs w:val="28"/>
        </w:rPr>
        <w:t>I. Anspruch entstanden</w:t>
      </w:r>
      <w:bookmarkEnd w:id="11"/>
    </w:p>
    <w:p w14:paraId="33E0E4C4" w14:textId="77777777" w:rsidR="00F340F1" w:rsidRDefault="0006563E">
      <w:pPr>
        <w:spacing w:line="276" w:lineRule="auto"/>
        <w:ind w:right="850"/>
        <w:jc w:val="both"/>
        <w:rPr>
          <w:rFonts w:ascii="Arial" w:eastAsia="SimSun" w:hAnsi="Arial" w:cs="Arial"/>
          <w:color w:val="002060"/>
          <w:sz w:val="28"/>
          <w:szCs w:val="28"/>
          <w:lang w:eastAsia="zh-CN"/>
        </w:rPr>
      </w:pPr>
      <w:r>
        <w:rPr>
          <w:rFonts w:ascii="Arial" w:eastAsia="SimSun" w:hAnsi="Arial" w:cs="Arial"/>
          <w:color w:val="002060"/>
          <w:sz w:val="28"/>
          <w:szCs w:val="28"/>
          <w:lang w:eastAsia="zh-CN"/>
        </w:rPr>
        <w:t>V und K haben einen Kaufvertrag geschlossen. Der Anspruch ist entstanden.</w:t>
      </w:r>
    </w:p>
    <w:p w14:paraId="55B503FA" w14:textId="77777777" w:rsidR="00F340F1" w:rsidRDefault="00F340F1">
      <w:pPr>
        <w:spacing w:line="276" w:lineRule="auto"/>
        <w:ind w:right="850"/>
        <w:jc w:val="both"/>
        <w:rPr>
          <w:rFonts w:ascii="Arial" w:eastAsia="SimSun" w:hAnsi="Arial" w:cs="Arial"/>
          <w:color w:val="002060"/>
          <w:sz w:val="28"/>
          <w:szCs w:val="28"/>
          <w:lang w:eastAsia="zh-CN"/>
        </w:rPr>
      </w:pPr>
    </w:p>
    <w:p w14:paraId="1C666052" w14:textId="77777777" w:rsidR="00F340F1" w:rsidRDefault="0006563E">
      <w:pPr>
        <w:numPr>
          <w:ilvl w:val="1"/>
          <w:numId w:val="0"/>
        </w:numPr>
        <w:spacing w:line="276" w:lineRule="auto"/>
        <w:ind w:right="850"/>
        <w:jc w:val="both"/>
        <w:outlineLvl w:val="1"/>
        <w:rPr>
          <w:rFonts w:ascii="Arial" w:hAnsi="Arial" w:cs="Arial"/>
          <w:b/>
          <w:color w:val="002060"/>
          <w:sz w:val="28"/>
          <w:szCs w:val="28"/>
        </w:rPr>
      </w:pPr>
      <w:bookmarkStart w:id="12" w:name="_Toc437337563"/>
      <w:r>
        <w:rPr>
          <w:rFonts w:ascii="Arial" w:hAnsi="Arial" w:cs="Arial"/>
          <w:b/>
          <w:color w:val="002060"/>
          <w:sz w:val="28"/>
          <w:szCs w:val="28"/>
        </w:rPr>
        <w:t>II. Anspruch untergegangen</w:t>
      </w:r>
      <w:bookmarkEnd w:id="12"/>
    </w:p>
    <w:p w14:paraId="1E89DCBE" w14:textId="77777777" w:rsidR="00F340F1" w:rsidRDefault="0006563E">
      <w:pPr>
        <w:numPr>
          <w:ilvl w:val="1"/>
          <w:numId w:val="0"/>
        </w:numPr>
        <w:spacing w:line="276" w:lineRule="auto"/>
        <w:ind w:right="850"/>
        <w:jc w:val="both"/>
        <w:outlineLvl w:val="1"/>
        <w:rPr>
          <w:rFonts w:ascii="Arial" w:hAnsi="Arial" w:cs="Arial"/>
          <w:color w:val="002060"/>
          <w:sz w:val="28"/>
          <w:szCs w:val="28"/>
        </w:rPr>
      </w:pPr>
      <w:r>
        <w:rPr>
          <w:rFonts w:ascii="Arial" w:hAnsi="Arial" w:cs="Arial"/>
          <w:color w:val="002060"/>
          <w:sz w:val="28"/>
          <w:szCs w:val="28"/>
        </w:rPr>
        <w:t xml:space="preserve">Der Anspruch auf Kaufpreiszahlung des V könnte gegebenenfalls wegen der Befreiung von der Gegenleistungspflicht (nämlich der Pflicht zur Lieferung der Blue Ray) nach </w:t>
      </w:r>
      <w:r>
        <w:rPr>
          <w:rFonts w:ascii="Arial" w:eastAsia="SimSun" w:hAnsi="Arial" w:cs="Arial"/>
          <w:color w:val="002060"/>
          <w:sz w:val="28"/>
          <w:szCs w:val="28"/>
          <w:lang w:eastAsia="zh-CN"/>
        </w:rPr>
        <w:t>§ 326 Abs. 1 S. 1 BGB ausgeschlossen und damit untergegangen sein. Dafür müssten die Voraussetzungen des § 326 Abs. 1 S. 1 BGB vorliegen.</w:t>
      </w:r>
    </w:p>
    <w:p w14:paraId="29E62C48" w14:textId="77777777" w:rsidR="00F340F1" w:rsidRDefault="00F340F1">
      <w:pPr>
        <w:spacing w:line="276" w:lineRule="auto"/>
        <w:ind w:right="850"/>
        <w:jc w:val="both"/>
        <w:rPr>
          <w:rFonts w:ascii="Arial" w:eastAsia="SimSun" w:hAnsi="Arial" w:cs="Arial"/>
          <w:color w:val="002060"/>
          <w:sz w:val="28"/>
          <w:szCs w:val="28"/>
          <w:lang w:eastAsia="zh-CN"/>
        </w:rPr>
      </w:pPr>
    </w:p>
    <w:p w14:paraId="7E3D9607" w14:textId="77777777" w:rsidR="00F340F1" w:rsidRDefault="0006563E">
      <w:pPr>
        <w:numPr>
          <w:ilvl w:val="2"/>
          <w:numId w:val="0"/>
        </w:numPr>
        <w:spacing w:line="276" w:lineRule="auto"/>
        <w:ind w:right="850"/>
        <w:jc w:val="both"/>
        <w:outlineLvl w:val="2"/>
        <w:rPr>
          <w:rFonts w:ascii="Arial" w:eastAsia="SimSun" w:hAnsi="Arial" w:cs="Arial"/>
          <w:b/>
          <w:color w:val="002060"/>
          <w:sz w:val="28"/>
          <w:szCs w:val="28"/>
          <w:lang w:eastAsia="zh-CN"/>
        </w:rPr>
      </w:pPr>
      <w:bookmarkStart w:id="13" w:name="_Toc437337564"/>
      <w:r>
        <w:rPr>
          <w:rFonts w:ascii="Arial" w:eastAsia="SimSun" w:hAnsi="Arial" w:cs="Arial"/>
          <w:b/>
          <w:color w:val="002060"/>
          <w:sz w:val="28"/>
          <w:szCs w:val="28"/>
          <w:lang w:eastAsia="zh-CN"/>
        </w:rPr>
        <w:t>1. Gegenseitiger Vertrag</w:t>
      </w:r>
      <w:bookmarkEnd w:id="13"/>
    </w:p>
    <w:p w14:paraId="1BB17C83" w14:textId="2CC7BE1E" w:rsidR="00F340F1" w:rsidRDefault="0006563E">
      <w:pPr>
        <w:numPr>
          <w:ilvl w:val="2"/>
          <w:numId w:val="0"/>
        </w:numPr>
        <w:spacing w:line="276" w:lineRule="auto"/>
        <w:ind w:right="850"/>
        <w:jc w:val="both"/>
        <w:outlineLvl w:val="2"/>
        <w:rPr>
          <w:rFonts w:ascii="Arial" w:eastAsia="SimSun" w:hAnsi="Arial" w:cs="Arial"/>
          <w:color w:val="002060"/>
          <w:sz w:val="28"/>
          <w:szCs w:val="28"/>
          <w:lang w:eastAsia="zh-CN"/>
        </w:rPr>
      </w:pPr>
      <w:r>
        <w:rPr>
          <w:rFonts w:ascii="Arial" w:eastAsia="SimSun" w:hAnsi="Arial" w:cs="Arial"/>
          <w:color w:val="002060"/>
          <w:sz w:val="28"/>
          <w:szCs w:val="28"/>
          <w:lang w:eastAsia="zh-CN"/>
        </w:rPr>
        <w:t>Zunächst müsste dafür ein Vertrag, bei dem sich Leistung und Gegenleistung in der Weise gegenüberstehen, dass die Leistung um der Gegenleistung willen erbracht wird</w:t>
      </w:r>
      <w:r w:rsidR="00791D33">
        <w:rPr>
          <w:rFonts w:ascii="Arial" w:eastAsia="SimSun" w:hAnsi="Arial" w:cs="Arial"/>
          <w:color w:val="002060"/>
          <w:sz w:val="28"/>
          <w:szCs w:val="28"/>
          <w:lang w:eastAsia="zh-CN"/>
        </w:rPr>
        <w:t xml:space="preserve"> (</w:t>
      </w:r>
      <w:r w:rsidR="00791D33">
        <w:rPr>
          <w:rFonts w:ascii="Arial" w:eastAsia="SimSun" w:hAnsi="Arial" w:cs="Arial"/>
          <w:i/>
          <w:color w:val="002060"/>
          <w:sz w:val="28"/>
          <w:szCs w:val="28"/>
          <w:lang w:eastAsia="zh-CN"/>
        </w:rPr>
        <w:t>do ut des</w:t>
      </w:r>
      <w:r w:rsidR="00791D33">
        <w:rPr>
          <w:rFonts w:ascii="Arial" w:eastAsia="SimSun" w:hAnsi="Arial" w:cs="Arial"/>
          <w:color w:val="002060"/>
          <w:sz w:val="28"/>
          <w:szCs w:val="28"/>
          <w:lang w:eastAsia="zh-CN"/>
        </w:rPr>
        <w:t>)</w:t>
      </w:r>
      <w:r>
        <w:rPr>
          <w:rFonts w:ascii="Arial" w:eastAsia="SimSun" w:hAnsi="Arial" w:cs="Arial"/>
          <w:color w:val="002060"/>
          <w:sz w:val="28"/>
          <w:szCs w:val="28"/>
          <w:lang w:eastAsia="zh-CN"/>
        </w:rPr>
        <w:t xml:space="preserve">, vorliegen. </w:t>
      </w:r>
      <w:r w:rsidRPr="00FF43E5">
        <w:rPr>
          <w:rFonts w:ascii="Arial" w:eastAsia="SimSun" w:hAnsi="Arial" w:cs="Arial"/>
          <w:color w:val="002060"/>
          <w:sz w:val="28"/>
          <w:szCs w:val="28"/>
          <w:lang w:eastAsia="zh-CN"/>
        </w:rPr>
        <w:t>Bei einem Kaufvertrag werden</w:t>
      </w:r>
      <w:r>
        <w:rPr>
          <w:rFonts w:ascii="Arial" w:eastAsia="SimSun" w:hAnsi="Arial" w:cs="Arial"/>
          <w:b/>
          <w:color w:val="002060"/>
          <w:sz w:val="28"/>
          <w:szCs w:val="28"/>
          <w:lang w:eastAsia="zh-CN"/>
        </w:rPr>
        <w:t xml:space="preserve"> </w:t>
      </w:r>
      <w:r>
        <w:rPr>
          <w:rFonts w:ascii="Arial" w:eastAsia="SimSun" w:hAnsi="Arial" w:cs="Arial"/>
          <w:color w:val="002060"/>
          <w:sz w:val="28"/>
          <w:szCs w:val="28"/>
          <w:lang w:eastAsia="zh-CN"/>
        </w:rPr>
        <w:t>Kaufpreis und -sache jeweils nur um der Gegenleistung willen erbracht. Damit liegt ein gegenseitiger (synallagmatische</w:t>
      </w:r>
      <w:r w:rsidR="00791D33">
        <w:rPr>
          <w:rFonts w:ascii="Arial" w:eastAsia="SimSun" w:hAnsi="Arial" w:cs="Arial"/>
          <w:color w:val="002060"/>
          <w:sz w:val="28"/>
          <w:szCs w:val="28"/>
          <w:lang w:eastAsia="zh-CN"/>
        </w:rPr>
        <w:t>r</w:t>
      </w:r>
      <w:r>
        <w:rPr>
          <w:rFonts w:ascii="Arial" w:eastAsia="SimSun" w:hAnsi="Arial" w:cs="Arial"/>
          <w:color w:val="002060"/>
          <w:sz w:val="28"/>
          <w:szCs w:val="28"/>
          <w:lang w:eastAsia="zh-CN"/>
        </w:rPr>
        <w:t>) Vertrag vor.</w:t>
      </w:r>
    </w:p>
    <w:p w14:paraId="03026BB6" w14:textId="77777777" w:rsidR="00F340F1" w:rsidRDefault="00F340F1">
      <w:pPr>
        <w:pStyle w:val="Listenabsatz"/>
        <w:spacing w:line="276" w:lineRule="auto"/>
        <w:ind w:left="360" w:right="850"/>
        <w:jc w:val="both"/>
        <w:rPr>
          <w:rFonts w:ascii="Arial" w:eastAsia="SimSun" w:hAnsi="Arial" w:cs="Arial"/>
          <w:color w:val="002060"/>
          <w:sz w:val="28"/>
          <w:szCs w:val="28"/>
          <w:lang w:eastAsia="zh-CN"/>
        </w:rPr>
      </w:pPr>
    </w:p>
    <w:p w14:paraId="0EEAC87D" w14:textId="16D3A0E3" w:rsidR="00F340F1" w:rsidRDefault="0006563E">
      <w:pPr>
        <w:numPr>
          <w:ilvl w:val="2"/>
          <w:numId w:val="0"/>
        </w:numPr>
        <w:spacing w:line="276" w:lineRule="auto"/>
        <w:ind w:right="850"/>
        <w:jc w:val="both"/>
        <w:outlineLvl w:val="2"/>
        <w:rPr>
          <w:rFonts w:ascii="Arial" w:eastAsia="SimSun" w:hAnsi="Arial" w:cs="Arial"/>
          <w:b/>
          <w:color w:val="002060"/>
          <w:sz w:val="28"/>
          <w:szCs w:val="28"/>
          <w:lang w:eastAsia="zh-CN"/>
        </w:rPr>
      </w:pPr>
      <w:bookmarkStart w:id="14" w:name="_Toc437337565"/>
      <w:r>
        <w:rPr>
          <w:rFonts w:ascii="Arial" w:eastAsia="SimSun" w:hAnsi="Arial" w:cs="Arial"/>
          <w:b/>
          <w:color w:val="002060"/>
          <w:sz w:val="28"/>
          <w:szCs w:val="28"/>
          <w:lang w:eastAsia="zh-CN"/>
        </w:rPr>
        <w:t>2. Unmöglichkeit der Leistung für den Schuldner der Sachleistung</w:t>
      </w:r>
      <w:bookmarkEnd w:id="14"/>
    </w:p>
    <w:p w14:paraId="601A0CB2" w14:textId="3A2503C4" w:rsidR="00F340F1" w:rsidRDefault="0006563E">
      <w:pPr>
        <w:spacing w:line="276" w:lineRule="auto"/>
        <w:ind w:right="850"/>
        <w:jc w:val="both"/>
        <w:rPr>
          <w:rFonts w:ascii="Arial" w:eastAsia="SimSun" w:hAnsi="Arial" w:cs="Arial"/>
          <w:color w:val="002060"/>
          <w:sz w:val="28"/>
          <w:szCs w:val="28"/>
          <w:lang w:eastAsia="zh-CN"/>
        </w:rPr>
      </w:pPr>
      <w:r>
        <w:rPr>
          <w:rFonts w:ascii="Arial" w:eastAsia="SimSun" w:hAnsi="Arial" w:cs="Arial"/>
          <w:color w:val="002060"/>
          <w:sz w:val="28"/>
          <w:szCs w:val="28"/>
          <w:lang w:eastAsia="zh-CN"/>
        </w:rPr>
        <w:t xml:space="preserve">Die </w:t>
      </w:r>
      <w:r w:rsidR="002744B5">
        <w:rPr>
          <w:rFonts w:ascii="Arial" w:eastAsia="SimSun" w:hAnsi="Arial" w:cs="Arial"/>
          <w:color w:val="002060"/>
          <w:sz w:val="28"/>
          <w:szCs w:val="28"/>
          <w:lang w:eastAsia="zh-CN"/>
        </w:rPr>
        <w:t>im Synallagma stehende</w:t>
      </w:r>
      <w:r>
        <w:rPr>
          <w:rFonts w:ascii="Arial" w:eastAsia="SimSun" w:hAnsi="Arial" w:cs="Arial"/>
          <w:color w:val="002060"/>
          <w:sz w:val="28"/>
          <w:szCs w:val="28"/>
          <w:lang w:eastAsia="zh-CN"/>
        </w:rPr>
        <w:t xml:space="preserve"> Leistungspflicht des Schuldners (hier die Lieferung der Blue Ray) müsste wegen Unmöglichkeit im Sinne des §</w:t>
      </w:r>
      <w:r w:rsidR="002744B5">
        <w:rPr>
          <w:rFonts w:ascii="Arial" w:eastAsia="SimSun" w:hAnsi="Arial" w:cs="Arial"/>
          <w:color w:val="002060"/>
          <w:sz w:val="28"/>
          <w:szCs w:val="28"/>
          <w:lang w:eastAsia="zh-CN"/>
        </w:rPr>
        <w:t> </w:t>
      </w:r>
      <w:r>
        <w:rPr>
          <w:rFonts w:ascii="Arial" w:eastAsia="SimSun" w:hAnsi="Arial" w:cs="Arial"/>
          <w:color w:val="002060"/>
          <w:sz w:val="28"/>
          <w:szCs w:val="28"/>
          <w:lang w:eastAsia="zh-CN"/>
        </w:rPr>
        <w:t>275 BGB unmöglich sein. Wie unter A. bereits geprüft, entfällt die Leistungspflicht des V in Bezug auf die Blue Ray wegen Unmöglichkeit der Leistung nach § 275 Abs. 1 BGB.</w:t>
      </w:r>
    </w:p>
    <w:p w14:paraId="6265FCBA" w14:textId="77777777" w:rsidR="00F340F1" w:rsidRDefault="00F340F1">
      <w:pPr>
        <w:spacing w:line="276" w:lineRule="auto"/>
        <w:ind w:right="850"/>
        <w:jc w:val="both"/>
        <w:rPr>
          <w:rFonts w:ascii="Arial" w:eastAsia="SimSun" w:hAnsi="Arial" w:cs="Arial"/>
          <w:color w:val="002060"/>
          <w:sz w:val="28"/>
          <w:szCs w:val="28"/>
          <w:lang w:eastAsia="zh-CN"/>
        </w:rPr>
      </w:pPr>
    </w:p>
    <w:p w14:paraId="7D9D5345" w14:textId="77777777" w:rsidR="00F340F1" w:rsidRDefault="0006563E">
      <w:pPr>
        <w:spacing w:line="276" w:lineRule="auto"/>
        <w:ind w:right="850"/>
        <w:jc w:val="both"/>
        <w:rPr>
          <w:rFonts w:ascii="Arial" w:eastAsia="SimSun" w:hAnsi="Arial" w:cs="Arial"/>
          <w:b/>
          <w:color w:val="002060"/>
          <w:sz w:val="28"/>
          <w:szCs w:val="28"/>
          <w:lang w:eastAsia="zh-CN"/>
        </w:rPr>
      </w:pPr>
      <w:r>
        <w:rPr>
          <w:rFonts w:ascii="Arial" w:eastAsia="SimSun" w:hAnsi="Arial" w:cs="Arial"/>
          <w:b/>
          <w:color w:val="002060"/>
          <w:sz w:val="28"/>
          <w:szCs w:val="28"/>
          <w:lang w:eastAsia="zh-CN"/>
        </w:rPr>
        <w:t>3. Keine Ausnahmen (anspruchserhaltende Sondernormen)</w:t>
      </w:r>
    </w:p>
    <w:p w14:paraId="179066E5" w14:textId="77777777" w:rsidR="00F340F1" w:rsidRDefault="0006563E">
      <w:pPr>
        <w:spacing w:line="276" w:lineRule="auto"/>
        <w:ind w:right="850"/>
        <w:jc w:val="both"/>
        <w:rPr>
          <w:rFonts w:ascii="Arial" w:eastAsia="SimSun" w:hAnsi="Arial" w:cs="Arial"/>
          <w:color w:val="002060"/>
          <w:sz w:val="28"/>
          <w:szCs w:val="28"/>
          <w:lang w:eastAsia="zh-CN"/>
        </w:rPr>
      </w:pPr>
      <w:r>
        <w:rPr>
          <w:rFonts w:ascii="Arial" w:eastAsia="SimSun" w:hAnsi="Arial" w:cs="Arial"/>
          <w:color w:val="002060"/>
          <w:sz w:val="28"/>
          <w:szCs w:val="28"/>
          <w:lang w:eastAsia="zh-CN"/>
        </w:rPr>
        <w:t xml:space="preserve">Es dürfte keine anspruchserhaltende Sondernorm einschlägig sein, die dafür sorgen würde, dass die Zahlungspflicht des K bestehen bleibt. </w:t>
      </w:r>
    </w:p>
    <w:p w14:paraId="19C8172A" w14:textId="77777777" w:rsidR="00F340F1" w:rsidRDefault="00F340F1">
      <w:pPr>
        <w:rPr>
          <w:rFonts w:eastAsia="SimSun"/>
          <w:lang w:eastAsia="zh-CN"/>
        </w:rPr>
      </w:pPr>
    </w:p>
    <w:p w14:paraId="2C2D7409" w14:textId="424222D1" w:rsidR="00F340F1" w:rsidRDefault="0006563E">
      <w:pPr>
        <w:numPr>
          <w:ilvl w:val="2"/>
          <w:numId w:val="0"/>
        </w:numPr>
        <w:spacing w:line="276" w:lineRule="auto"/>
        <w:ind w:right="850"/>
        <w:jc w:val="both"/>
        <w:outlineLvl w:val="2"/>
        <w:rPr>
          <w:rFonts w:ascii="Arial" w:eastAsia="SimSun" w:hAnsi="Arial" w:cs="Arial"/>
          <w:b/>
          <w:color w:val="002060"/>
          <w:sz w:val="28"/>
          <w:szCs w:val="28"/>
          <w:lang w:eastAsia="zh-CN"/>
        </w:rPr>
      </w:pPr>
      <w:bookmarkStart w:id="15" w:name="_Toc437337567"/>
      <w:r>
        <w:rPr>
          <w:rFonts w:ascii="Arial" w:eastAsia="SimSun" w:hAnsi="Arial" w:cs="Arial"/>
          <w:b/>
          <w:color w:val="002060"/>
          <w:sz w:val="28"/>
          <w:szCs w:val="28"/>
          <w:lang w:eastAsia="zh-CN"/>
        </w:rPr>
        <w:t>a) Ausnahme des Gefahrübergangs beim Versendungskauf</w:t>
      </w:r>
      <w:bookmarkEnd w:id="15"/>
      <w:r>
        <w:rPr>
          <w:rFonts w:ascii="Arial" w:eastAsia="SimSun" w:hAnsi="Arial" w:cs="Arial"/>
          <w:b/>
          <w:color w:val="002060"/>
          <w:sz w:val="28"/>
          <w:szCs w:val="28"/>
          <w:lang w:eastAsia="zh-CN"/>
        </w:rPr>
        <w:t>, §</w:t>
      </w:r>
      <w:r w:rsidR="002744B5">
        <w:rPr>
          <w:rFonts w:ascii="Arial" w:eastAsia="SimSun" w:hAnsi="Arial" w:cs="Arial"/>
          <w:b/>
          <w:color w:val="002060"/>
          <w:sz w:val="28"/>
          <w:szCs w:val="28"/>
          <w:lang w:eastAsia="zh-CN"/>
        </w:rPr>
        <w:t> </w:t>
      </w:r>
      <w:r>
        <w:rPr>
          <w:rFonts w:ascii="Arial" w:eastAsia="SimSun" w:hAnsi="Arial" w:cs="Arial"/>
          <w:b/>
          <w:color w:val="002060"/>
          <w:sz w:val="28"/>
          <w:szCs w:val="28"/>
          <w:lang w:eastAsia="zh-CN"/>
        </w:rPr>
        <w:t>447</w:t>
      </w:r>
      <w:r w:rsidR="002744B5">
        <w:rPr>
          <w:rFonts w:ascii="Arial" w:eastAsia="SimSun" w:hAnsi="Arial" w:cs="Arial"/>
          <w:b/>
          <w:color w:val="002060"/>
          <w:sz w:val="28"/>
          <w:szCs w:val="28"/>
          <w:lang w:eastAsia="zh-CN"/>
        </w:rPr>
        <w:t xml:space="preserve"> </w:t>
      </w:r>
      <w:r>
        <w:rPr>
          <w:rFonts w:ascii="Arial" w:eastAsia="SimSun" w:hAnsi="Arial" w:cs="Arial"/>
          <w:b/>
          <w:color w:val="002060"/>
          <w:sz w:val="28"/>
          <w:szCs w:val="28"/>
          <w:lang w:eastAsia="zh-CN"/>
        </w:rPr>
        <w:t>BGB</w:t>
      </w:r>
    </w:p>
    <w:p w14:paraId="66C94593" w14:textId="6A3FF2BE" w:rsidR="00F340F1" w:rsidRDefault="0006563E">
      <w:pPr>
        <w:spacing w:line="276" w:lineRule="auto"/>
        <w:ind w:right="850"/>
        <w:jc w:val="both"/>
        <w:rPr>
          <w:rFonts w:ascii="Arial" w:eastAsia="SimSun" w:hAnsi="Arial" w:cs="Arial"/>
          <w:color w:val="002060"/>
          <w:sz w:val="28"/>
          <w:szCs w:val="28"/>
          <w:lang w:eastAsia="zh-CN"/>
        </w:rPr>
      </w:pPr>
      <w:r>
        <w:rPr>
          <w:rFonts w:ascii="Arial" w:eastAsia="SimSun" w:hAnsi="Arial" w:cs="Arial"/>
          <w:color w:val="002060"/>
          <w:sz w:val="28"/>
          <w:szCs w:val="28"/>
          <w:lang w:eastAsia="zh-CN"/>
        </w:rPr>
        <w:t xml:space="preserve">Hier </w:t>
      </w:r>
      <w:r w:rsidR="005F4AD3">
        <w:rPr>
          <w:rFonts w:ascii="Arial" w:eastAsia="SimSun" w:hAnsi="Arial" w:cs="Arial"/>
          <w:color w:val="002060"/>
          <w:sz w:val="28"/>
          <w:szCs w:val="28"/>
          <w:lang w:eastAsia="zh-CN"/>
        </w:rPr>
        <w:t>kommt</w:t>
      </w:r>
      <w:r>
        <w:rPr>
          <w:rFonts w:ascii="Arial" w:eastAsia="SimSun" w:hAnsi="Arial" w:cs="Arial"/>
          <w:color w:val="002060"/>
          <w:sz w:val="28"/>
          <w:szCs w:val="28"/>
          <w:lang w:eastAsia="zh-CN"/>
        </w:rPr>
        <w:t xml:space="preserve"> die Norm des § 447 BGB als anspruchserhaltende Sondernorm in Betracht. § 447 BGB legt den Zeitpunkt des </w:t>
      </w:r>
      <w:r>
        <w:rPr>
          <w:rFonts w:ascii="Arial" w:eastAsia="SimSun" w:hAnsi="Arial" w:cs="Arial"/>
          <w:color w:val="002060"/>
          <w:sz w:val="28"/>
          <w:szCs w:val="28"/>
          <w:lang w:eastAsia="zh-CN"/>
        </w:rPr>
        <w:lastRenderedPageBreak/>
        <w:t xml:space="preserve">Gefahrübergangs beim Versendungskauf fest. Die Vorschrift verlegt den Zeitpunkt, zu dem die Vergütungsgefahr auf den Käufer übergeht, gegenüber § 446 S. 1 BGB noch weiter vor: Bei Untergang oder Verschlechterung der Kaufsache auf dem Transport vom Verkäufer zum Käufer ohne Verschulden einer der Parteien muss der Käufer unter den Voraussetzungen des Abs. 1 den vollen Kaufpreis zahlen, obgleich noch keine Übergabe oder Übereignung stattgefunden hat. </w:t>
      </w:r>
    </w:p>
    <w:p w14:paraId="527EFD1B" w14:textId="77777777" w:rsidR="00F340F1" w:rsidRDefault="0006563E">
      <w:pPr>
        <w:spacing w:line="276" w:lineRule="auto"/>
        <w:ind w:right="850"/>
        <w:jc w:val="both"/>
        <w:rPr>
          <w:rFonts w:ascii="Arial" w:eastAsia="SimSun" w:hAnsi="Arial" w:cs="Arial"/>
          <w:color w:val="002060"/>
          <w:sz w:val="28"/>
          <w:szCs w:val="28"/>
          <w:lang w:eastAsia="zh-CN"/>
        </w:rPr>
      </w:pPr>
      <w:r>
        <w:rPr>
          <w:rFonts w:ascii="Arial" w:eastAsia="SimSun" w:hAnsi="Arial" w:cs="Arial"/>
          <w:color w:val="002060"/>
          <w:sz w:val="28"/>
          <w:szCs w:val="28"/>
          <w:lang w:eastAsia="zh-CN"/>
        </w:rPr>
        <w:t>Demnach würde der Grundsatz des § 326 Abs. 1 S. 1 BGB in diesem Fall nicht greifen, weil die Ausnahme des § 447 BGB dafür sorgt, dass der Anspruch auf Kaufpreiszahlung, trotz Untergang des Leistungsanspruchs, ausnahmsweise bestehen bleibt.</w:t>
      </w:r>
    </w:p>
    <w:p w14:paraId="6CC0D371" w14:textId="77777777" w:rsidR="00F340F1" w:rsidRDefault="00F340F1">
      <w:pPr>
        <w:spacing w:line="276" w:lineRule="auto"/>
        <w:ind w:right="850"/>
        <w:jc w:val="both"/>
        <w:rPr>
          <w:rFonts w:ascii="Arial" w:eastAsia="SimSun" w:hAnsi="Arial" w:cs="Arial"/>
          <w:color w:val="002060"/>
          <w:sz w:val="28"/>
          <w:szCs w:val="28"/>
          <w:lang w:eastAsia="zh-CN"/>
        </w:rPr>
      </w:pPr>
    </w:p>
    <w:p w14:paraId="3C7C7FB3" w14:textId="77777777" w:rsidR="00F340F1" w:rsidRDefault="0006563E">
      <w:pPr>
        <w:numPr>
          <w:ilvl w:val="2"/>
          <w:numId w:val="0"/>
        </w:numPr>
        <w:spacing w:line="276" w:lineRule="auto"/>
        <w:ind w:right="850"/>
        <w:jc w:val="both"/>
        <w:outlineLvl w:val="2"/>
        <w:rPr>
          <w:rFonts w:ascii="Arial" w:eastAsia="SimSun" w:hAnsi="Arial" w:cs="Arial"/>
          <w:color w:val="002060"/>
          <w:sz w:val="28"/>
          <w:szCs w:val="28"/>
          <w:lang w:eastAsia="zh-CN"/>
        </w:rPr>
      </w:pPr>
      <w:r>
        <w:rPr>
          <w:rFonts w:ascii="Arial" w:eastAsia="SimSun" w:hAnsi="Arial" w:cs="Arial"/>
          <w:b/>
          <w:color w:val="002060"/>
          <w:sz w:val="28"/>
          <w:szCs w:val="28"/>
          <w:lang w:eastAsia="zh-CN"/>
        </w:rPr>
        <w:t>b) Gegenausnahme, § 475 BGB</w:t>
      </w:r>
    </w:p>
    <w:p w14:paraId="0F3BD45E" w14:textId="0F1D7510" w:rsidR="00F340F1" w:rsidRDefault="0006563E">
      <w:pPr>
        <w:spacing w:line="276" w:lineRule="auto"/>
        <w:ind w:right="850"/>
        <w:jc w:val="both"/>
        <w:rPr>
          <w:rFonts w:ascii="Arial" w:eastAsia="SimSun" w:hAnsi="Arial" w:cs="Arial"/>
          <w:color w:val="002060"/>
          <w:sz w:val="28"/>
          <w:szCs w:val="28"/>
          <w:lang w:eastAsia="zh-CN"/>
        </w:rPr>
      </w:pPr>
      <w:r>
        <w:rPr>
          <w:rFonts w:ascii="Arial" w:eastAsia="SimSun" w:hAnsi="Arial" w:cs="Arial"/>
          <w:color w:val="002060"/>
          <w:sz w:val="28"/>
          <w:szCs w:val="28"/>
          <w:lang w:eastAsia="zh-CN"/>
        </w:rPr>
        <w:t>Gemäß § 475 Abs. 2 BGB ist § 447 Abs.1 BGB jedoch wiederum beim Verbrauchsgüterkauf mit der Maßgabe anwendbar, dass „</w:t>
      </w:r>
      <w:r>
        <w:rPr>
          <w:rFonts w:ascii="Arial" w:eastAsia="SimSun" w:hAnsi="Arial" w:cs="Arial"/>
          <w:i/>
          <w:color w:val="002060"/>
          <w:sz w:val="28"/>
          <w:szCs w:val="28"/>
          <w:lang w:eastAsia="zh-CN"/>
        </w:rPr>
        <w:t>die Gefahr des zufälligen Untergangs und der zufälligen Verschlechterung nur dann auf den Käufer übergeht, wenn der Käufer den Spediteur, den Frachtführer oder die sonst zur Ausführung der Versendung bestimmte Person oder Anstalt mit der Ausführung beauftragt hat und der Unternehmer dem Käufer diese Person oder Anstalt nicht zuvor benannt hat</w:t>
      </w:r>
      <w:r>
        <w:rPr>
          <w:rFonts w:ascii="Arial" w:eastAsia="SimSun" w:hAnsi="Arial" w:cs="Arial"/>
          <w:color w:val="002060"/>
          <w:sz w:val="28"/>
          <w:szCs w:val="28"/>
          <w:lang w:eastAsia="zh-CN"/>
        </w:rPr>
        <w:t>.“ Dies hat K nicht getan, so dass die Preisgefahr nicht auf ihn übergehen würde, wenn es sich hier um einen Verbrauchsgüterkauf i.</w:t>
      </w:r>
      <w:r w:rsidR="005F4AD3">
        <w:rPr>
          <w:rFonts w:ascii="Arial" w:eastAsia="SimSun" w:hAnsi="Arial" w:cs="Arial"/>
          <w:color w:val="002060"/>
          <w:sz w:val="28"/>
          <w:szCs w:val="28"/>
          <w:lang w:eastAsia="zh-CN"/>
        </w:rPr>
        <w:t xml:space="preserve"> </w:t>
      </w:r>
      <w:r>
        <w:rPr>
          <w:rFonts w:ascii="Arial" w:eastAsia="SimSun" w:hAnsi="Arial" w:cs="Arial"/>
          <w:color w:val="002060"/>
          <w:sz w:val="28"/>
          <w:szCs w:val="28"/>
          <w:lang w:eastAsia="zh-CN"/>
        </w:rPr>
        <w:t>S.</w:t>
      </w:r>
      <w:r w:rsidR="005F4AD3">
        <w:rPr>
          <w:rFonts w:ascii="Arial" w:eastAsia="SimSun" w:hAnsi="Arial" w:cs="Arial"/>
          <w:color w:val="002060"/>
          <w:sz w:val="28"/>
          <w:szCs w:val="28"/>
          <w:lang w:eastAsia="zh-CN"/>
        </w:rPr>
        <w:t xml:space="preserve"> </w:t>
      </w:r>
      <w:r>
        <w:rPr>
          <w:rFonts w:ascii="Arial" w:eastAsia="SimSun" w:hAnsi="Arial" w:cs="Arial"/>
          <w:color w:val="002060"/>
          <w:sz w:val="28"/>
          <w:szCs w:val="28"/>
          <w:lang w:eastAsia="zh-CN"/>
        </w:rPr>
        <w:t>d. § 474 Abs.</w:t>
      </w:r>
      <w:r w:rsidR="005F4AD3">
        <w:rPr>
          <w:rFonts w:ascii="Arial" w:eastAsia="SimSun" w:hAnsi="Arial" w:cs="Arial"/>
          <w:color w:val="002060"/>
          <w:sz w:val="28"/>
          <w:szCs w:val="28"/>
          <w:lang w:eastAsia="zh-CN"/>
        </w:rPr>
        <w:t> </w:t>
      </w:r>
      <w:r>
        <w:rPr>
          <w:rFonts w:ascii="Arial" w:eastAsia="SimSun" w:hAnsi="Arial" w:cs="Arial"/>
          <w:color w:val="002060"/>
          <w:sz w:val="28"/>
          <w:szCs w:val="28"/>
          <w:lang w:eastAsia="zh-CN"/>
        </w:rPr>
        <w:t>1 BGB handeln würde und damit § 475 BGB anwendbar wäre.</w:t>
      </w:r>
    </w:p>
    <w:p w14:paraId="054EC191" w14:textId="77777777" w:rsidR="00F340F1" w:rsidRDefault="00F340F1">
      <w:pPr>
        <w:spacing w:line="276" w:lineRule="auto"/>
        <w:ind w:right="850"/>
        <w:jc w:val="both"/>
        <w:rPr>
          <w:rFonts w:ascii="Arial" w:eastAsia="SimSun" w:hAnsi="Arial" w:cs="Arial"/>
          <w:color w:val="002060"/>
          <w:sz w:val="28"/>
          <w:szCs w:val="28"/>
          <w:lang w:eastAsia="zh-CN"/>
        </w:rPr>
      </w:pPr>
    </w:p>
    <w:p w14:paraId="3964799E" w14:textId="77777777" w:rsidR="00F340F1" w:rsidRDefault="0006563E">
      <w:pPr>
        <w:numPr>
          <w:ilvl w:val="3"/>
          <w:numId w:val="0"/>
        </w:numPr>
        <w:spacing w:line="276" w:lineRule="auto"/>
        <w:ind w:right="850"/>
        <w:jc w:val="both"/>
        <w:outlineLvl w:val="3"/>
        <w:rPr>
          <w:rFonts w:ascii="Arial" w:eastAsia="SimSun" w:hAnsi="Arial" w:cs="Arial"/>
          <w:b/>
          <w:color w:val="002060"/>
          <w:sz w:val="28"/>
          <w:szCs w:val="28"/>
          <w:lang w:eastAsia="zh-CN"/>
        </w:rPr>
      </w:pPr>
      <w:bookmarkStart w:id="16" w:name="_Toc437337568"/>
      <w:r>
        <w:rPr>
          <w:rFonts w:ascii="Arial" w:eastAsia="SimSun" w:hAnsi="Arial" w:cs="Arial"/>
          <w:b/>
          <w:color w:val="002060"/>
          <w:sz w:val="28"/>
          <w:szCs w:val="28"/>
          <w:lang w:eastAsia="zh-CN"/>
        </w:rPr>
        <w:t>aa) Verbraucher</w:t>
      </w:r>
      <w:bookmarkEnd w:id="16"/>
      <w:r>
        <w:rPr>
          <w:rFonts w:ascii="Arial" w:eastAsia="SimSun" w:hAnsi="Arial" w:cs="Arial"/>
          <w:b/>
          <w:color w:val="002060"/>
          <w:sz w:val="28"/>
          <w:szCs w:val="28"/>
          <w:lang w:eastAsia="zh-CN"/>
        </w:rPr>
        <w:t xml:space="preserve">, § 13 BGB </w:t>
      </w:r>
    </w:p>
    <w:p w14:paraId="5E9A871A" w14:textId="77777777" w:rsidR="00F340F1" w:rsidRDefault="0006563E">
      <w:pPr>
        <w:numPr>
          <w:ilvl w:val="3"/>
          <w:numId w:val="0"/>
        </w:numPr>
        <w:spacing w:line="276" w:lineRule="auto"/>
        <w:ind w:right="850"/>
        <w:jc w:val="both"/>
        <w:outlineLvl w:val="3"/>
        <w:rPr>
          <w:rFonts w:ascii="Arial" w:eastAsia="SimSun" w:hAnsi="Arial" w:cs="Arial"/>
          <w:color w:val="002060"/>
          <w:sz w:val="28"/>
          <w:szCs w:val="28"/>
          <w:lang w:eastAsia="zh-CN"/>
        </w:rPr>
      </w:pPr>
      <w:r>
        <w:rPr>
          <w:rFonts w:ascii="Arial" w:eastAsia="SimSun" w:hAnsi="Arial" w:cs="Arial"/>
          <w:color w:val="002060"/>
          <w:sz w:val="28"/>
          <w:szCs w:val="28"/>
          <w:lang w:eastAsia="zh-CN"/>
        </w:rPr>
        <w:t>K bestellt als Privatperson bei V und ist damit Verbraucher im Sinne des § 13 BGB.</w:t>
      </w:r>
    </w:p>
    <w:p w14:paraId="693DCF14" w14:textId="77777777" w:rsidR="00F340F1" w:rsidRDefault="00F340F1">
      <w:pPr>
        <w:numPr>
          <w:ilvl w:val="3"/>
          <w:numId w:val="0"/>
        </w:numPr>
        <w:spacing w:line="276" w:lineRule="auto"/>
        <w:ind w:right="850"/>
        <w:jc w:val="both"/>
        <w:outlineLvl w:val="3"/>
        <w:rPr>
          <w:rFonts w:ascii="Arial" w:eastAsia="SimSun" w:hAnsi="Arial" w:cs="Arial"/>
          <w:b/>
          <w:color w:val="002060"/>
          <w:sz w:val="28"/>
          <w:szCs w:val="28"/>
          <w:lang w:eastAsia="zh-CN"/>
        </w:rPr>
      </w:pPr>
    </w:p>
    <w:p w14:paraId="033E1BEB" w14:textId="77777777" w:rsidR="00F340F1" w:rsidRDefault="0006563E">
      <w:pPr>
        <w:numPr>
          <w:ilvl w:val="3"/>
          <w:numId w:val="0"/>
        </w:numPr>
        <w:spacing w:line="276" w:lineRule="auto"/>
        <w:ind w:right="850"/>
        <w:jc w:val="both"/>
        <w:outlineLvl w:val="3"/>
        <w:rPr>
          <w:rFonts w:ascii="Arial" w:eastAsia="SimSun" w:hAnsi="Arial" w:cs="Arial"/>
          <w:b/>
          <w:color w:val="002060"/>
          <w:sz w:val="28"/>
          <w:szCs w:val="28"/>
          <w:lang w:eastAsia="zh-CN"/>
        </w:rPr>
      </w:pPr>
      <w:bookmarkStart w:id="17" w:name="_Toc437337569"/>
      <w:r>
        <w:rPr>
          <w:rFonts w:ascii="Arial" w:eastAsia="SimSun" w:hAnsi="Arial" w:cs="Arial"/>
          <w:b/>
          <w:color w:val="002060"/>
          <w:sz w:val="28"/>
          <w:szCs w:val="28"/>
          <w:lang w:eastAsia="zh-CN"/>
        </w:rPr>
        <w:t>bb) Unternehmer</w:t>
      </w:r>
      <w:bookmarkEnd w:id="17"/>
      <w:r>
        <w:rPr>
          <w:rFonts w:ascii="Arial" w:eastAsia="SimSun" w:hAnsi="Arial" w:cs="Arial"/>
          <w:b/>
          <w:color w:val="002060"/>
          <w:sz w:val="28"/>
          <w:szCs w:val="28"/>
          <w:lang w:eastAsia="zh-CN"/>
        </w:rPr>
        <w:t xml:space="preserve">, § 14 BGB </w:t>
      </w:r>
    </w:p>
    <w:p w14:paraId="00C1BE32" w14:textId="77777777" w:rsidR="00F340F1" w:rsidRDefault="0006563E">
      <w:pPr>
        <w:numPr>
          <w:ilvl w:val="3"/>
          <w:numId w:val="0"/>
        </w:numPr>
        <w:spacing w:line="276" w:lineRule="auto"/>
        <w:ind w:right="850"/>
        <w:jc w:val="both"/>
        <w:outlineLvl w:val="3"/>
        <w:rPr>
          <w:rFonts w:ascii="Arial" w:eastAsia="SimSun" w:hAnsi="Arial" w:cs="Arial"/>
          <w:color w:val="002060"/>
          <w:sz w:val="28"/>
          <w:szCs w:val="28"/>
          <w:lang w:eastAsia="zh-CN"/>
        </w:rPr>
      </w:pPr>
      <w:r>
        <w:rPr>
          <w:rFonts w:ascii="Arial" w:eastAsia="SimSun" w:hAnsi="Arial" w:cs="Arial"/>
          <w:color w:val="002060"/>
          <w:sz w:val="28"/>
          <w:szCs w:val="28"/>
          <w:lang w:eastAsia="zh-CN"/>
        </w:rPr>
        <w:t>V betreibt den Videoversand gewerblich und ist damit Unternehmer im Sinne des § 14 BGB.</w:t>
      </w:r>
    </w:p>
    <w:p w14:paraId="23AA4402" w14:textId="77777777" w:rsidR="00F340F1" w:rsidRDefault="00F340F1">
      <w:pPr>
        <w:numPr>
          <w:ilvl w:val="3"/>
          <w:numId w:val="0"/>
        </w:numPr>
        <w:spacing w:line="276" w:lineRule="auto"/>
        <w:ind w:right="850"/>
        <w:jc w:val="both"/>
        <w:outlineLvl w:val="3"/>
        <w:rPr>
          <w:rFonts w:ascii="Arial" w:eastAsia="SimSun" w:hAnsi="Arial" w:cs="Arial"/>
          <w:b/>
          <w:color w:val="002060"/>
          <w:sz w:val="28"/>
          <w:szCs w:val="28"/>
          <w:lang w:eastAsia="zh-CN"/>
        </w:rPr>
      </w:pPr>
    </w:p>
    <w:p w14:paraId="55FFC1E8" w14:textId="77777777" w:rsidR="00F340F1" w:rsidRDefault="0006563E">
      <w:pPr>
        <w:numPr>
          <w:ilvl w:val="3"/>
          <w:numId w:val="0"/>
        </w:numPr>
        <w:spacing w:line="276" w:lineRule="auto"/>
        <w:ind w:right="850"/>
        <w:jc w:val="both"/>
        <w:outlineLvl w:val="3"/>
        <w:rPr>
          <w:rFonts w:ascii="Arial" w:eastAsia="SimSun" w:hAnsi="Arial" w:cs="Arial"/>
          <w:b/>
          <w:color w:val="002060"/>
          <w:sz w:val="28"/>
          <w:szCs w:val="28"/>
          <w:lang w:eastAsia="zh-CN"/>
        </w:rPr>
      </w:pPr>
      <w:bookmarkStart w:id="18" w:name="_Toc437337570"/>
      <w:r>
        <w:rPr>
          <w:rFonts w:ascii="Arial" w:eastAsia="SimSun" w:hAnsi="Arial" w:cs="Arial"/>
          <w:b/>
          <w:color w:val="002060"/>
          <w:sz w:val="28"/>
          <w:szCs w:val="28"/>
          <w:lang w:eastAsia="zh-CN"/>
        </w:rPr>
        <w:t xml:space="preserve">cc) Zwischenergebnis </w:t>
      </w:r>
    </w:p>
    <w:p w14:paraId="4FBECF63" w14:textId="6E07646A" w:rsidR="00F340F1" w:rsidRDefault="0006563E">
      <w:pPr>
        <w:numPr>
          <w:ilvl w:val="3"/>
          <w:numId w:val="0"/>
        </w:numPr>
        <w:spacing w:line="276" w:lineRule="auto"/>
        <w:ind w:right="850"/>
        <w:jc w:val="both"/>
        <w:outlineLvl w:val="3"/>
        <w:rPr>
          <w:rFonts w:ascii="Arial" w:eastAsia="SimSun" w:hAnsi="Arial" w:cs="Arial"/>
          <w:color w:val="002060"/>
          <w:sz w:val="28"/>
          <w:szCs w:val="28"/>
          <w:lang w:eastAsia="zh-CN"/>
        </w:rPr>
      </w:pPr>
      <w:r>
        <w:rPr>
          <w:rFonts w:ascii="Arial" w:eastAsia="SimSun" w:hAnsi="Arial" w:cs="Arial"/>
          <w:color w:val="002060"/>
          <w:sz w:val="28"/>
          <w:szCs w:val="28"/>
          <w:lang w:eastAsia="zh-CN"/>
        </w:rPr>
        <w:t>Bei dem zwischen V und K abgeschlossenen Geschäft handelt es sich um einen Verbrauchsgüterkauf i.</w:t>
      </w:r>
      <w:r w:rsidR="005F4AD3">
        <w:rPr>
          <w:rFonts w:ascii="Arial" w:eastAsia="SimSun" w:hAnsi="Arial" w:cs="Arial"/>
          <w:color w:val="002060"/>
          <w:sz w:val="28"/>
          <w:szCs w:val="28"/>
          <w:lang w:eastAsia="zh-CN"/>
        </w:rPr>
        <w:t xml:space="preserve"> </w:t>
      </w:r>
      <w:r>
        <w:rPr>
          <w:rFonts w:ascii="Arial" w:eastAsia="SimSun" w:hAnsi="Arial" w:cs="Arial"/>
          <w:color w:val="002060"/>
          <w:sz w:val="28"/>
          <w:szCs w:val="28"/>
          <w:lang w:eastAsia="zh-CN"/>
        </w:rPr>
        <w:t>S.</w:t>
      </w:r>
      <w:r w:rsidR="005F4AD3">
        <w:rPr>
          <w:rFonts w:ascii="Arial" w:eastAsia="SimSun" w:hAnsi="Arial" w:cs="Arial"/>
          <w:color w:val="002060"/>
          <w:sz w:val="28"/>
          <w:szCs w:val="28"/>
          <w:lang w:eastAsia="zh-CN"/>
        </w:rPr>
        <w:t xml:space="preserve"> </w:t>
      </w:r>
      <w:r>
        <w:rPr>
          <w:rFonts w:ascii="Arial" w:eastAsia="SimSun" w:hAnsi="Arial" w:cs="Arial"/>
          <w:color w:val="002060"/>
          <w:sz w:val="28"/>
          <w:szCs w:val="28"/>
          <w:lang w:eastAsia="zh-CN"/>
        </w:rPr>
        <w:t>d. § 474 Abs. 1 BGB</w:t>
      </w:r>
      <w:bookmarkEnd w:id="18"/>
      <w:r>
        <w:rPr>
          <w:rFonts w:ascii="Arial" w:eastAsia="SimSun" w:hAnsi="Arial" w:cs="Arial"/>
          <w:color w:val="002060"/>
          <w:sz w:val="28"/>
          <w:szCs w:val="28"/>
          <w:lang w:eastAsia="zh-CN"/>
        </w:rPr>
        <w:t xml:space="preserve">. Damit findet die Regelung des § 447 BGB gemäß § 475 Abs. 2 BGB nur eingeschränkte Anwendung. </w:t>
      </w:r>
    </w:p>
    <w:p w14:paraId="6626F2E9" w14:textId="77777777" w:rsidR="00F340F1" w:rsidRDefault="00F340F1">
      <w:pPr>
        <w:spacing w:line="276" w:lineRule="auto"/>
        <w:ind w:right="850"/>
        <w:jc w:val="both"/>
        <w:rPr>
          <w:rFonts w:ascii="Arial" w:eastAsia="SimSun" w:hAnsi="Arial" w:cs="Arial"/>
          <w:color w:val="002060"/>
          <w:sz w:val="28"/>
          <w:szCs w:val="28"/>
          <w:lang w:eastAsia="zh-CN"/>
        </w:rPr>
      </w:pPr>
    </w:p>
    <w:p w14:paraId="7F41CEB3" w14:textId="77777777" w:rsidR="00F340F1" w:rsidRDefault="0006563E">
      <w:pPr>
        <w:numPr>
          <w:ilvl w:val="2"/>
          <w:numId w:val="0"/>
        </w:numPr>
        <w:spacing w:line="276" w:lineRule="auto"/>
        <w:ind w:right="850"/>
        <w:jc w:val="both"/>
        <w:outlineLvl w:val="2"/>
        <w:rPr>
          <w:rFonts w:ascii="Arial" w:eastAsia="SimSun" w:hAnsi="Arial" w:cs="Arial"/>
          <w:b/>
          <w:color w:val="002060"/>
          <w:sz w:val="28"/>
          <w:szCs w:val="28"/>
          <w:lang w:eastAsia="zh-CN"/>
        </w:rPr>
      </w:pPr>
      <w:bookmarkStart w:id="19" w:name="_Toc437337571"/>
      <w:r>
        <w:rPr>
          <w:rFonts w:ascii="Arial" w:eastAsia="SimSun" w:hAnsi="Arial" w:cs="Arial"/>
          <w:b/>
          <w:color w:val="002060"/>
          <w:sz w:val="28"/>
          <w:szCs w:val="28"/>
          <w:lang w:eastAsia="zh-CN"/>
        </w:rPr>
        <w:lastRenderedPageBreak/>
        <w:t>4. Zwischenergebnis</w:t>
      </w:r>
      <w:bookmarkEnd w:id="19"/>
    </w:p>
    <w:p w14:paraId="1AA3A51C" w14:textId="77777777" w:rsidR="00F340F1" w:rsidRDefault="0006563E">
      <w:pPr>
        <w:spacing w:line="276" w:lineRule="auto"/>
        <w:ind w:right="850"/>
        <w:jc w:val="both"/>
        <w:rPr>
          <w:rFonts w:ascii="Arial" w:eastAsia="SimSun" w:hAnsi="Arial" w:cs="Arial"/>
          <w:color w:val="002060"/>
          <w:sz w:val="28"/>
          <w:szCs w:val="28"/>
          <w:lang w:eastAsia="zh-CN"/>
        </w:rPr>
      </w:pPr>
      <w:r>
        <w:rPr>
          <w:rFonts w:ascii="Arial" w:eastAsia="SimSun" w:hAnsi="Arial" w:cs="Arial"/>
          <w:color w:val="002060"/>
          <w:sz w:val="28"/>
          <w:szCs w:val="28"/>
          <w:lang w:eastAsia="zh-CN"/>
        </w:rPr>
        <w:t>Der Anspruch auf Gegenleistung ist gem. § 326 Abs. 1 S. 1 BGB untergegangen.</w:t>
      </w:r>
    </w:p>
    <w:p w14:paraId="1301F539" w14:textId="77777777" w:rsidR="00F340F1" w:rsidRDefault="00F340F1">
      <w:pPr>
        <w:spacing w:line="276" w:lineRule="auto"/>
        <w:ind w:right="850"/>
        <w:jc w:val="both"/>
        <w:rPr>
          <w:rFonts w:ascii="Arial" w:eastAsia="SimSun" w:hAnsi="Arial" w:cs="Arial"/>
          <w:color w:val="002060"/>
          <w:sz w:val="28"/>
          <w:szCs w:val="28"/>
          <w:lang w:eastAsia="zh-CN"/>
        </w:rPr>
      </w:pPr>
    </w:p>
    <w:p w14:paraId="4D293B36" w14:textId="77777777" w:rsidR="00F340F1" w:rsidRDefault="0006563E">
      <w:pPr>
        <w:numPr>
          <w:ilvl w:val="1"/>
          <w:numId w:val="0"/>
        </w:numPr>
        <w:spacing w:line="276" w:lineRule="auto"/>
        <w:ind w:right="850"/>
        <w:jc w:val="both"/>
        <w:outlineLvl w:val="1"/>
        <w:rPr>
          <w:rFonts w:ascii="Arial" w:hAnsi="Arial" w:cs="Arial"/>
          <w:b/>
          <w:color w:val="002060"/>
          <w:sz w:val="28"/>
          <w:szCs w:val="28"/>
        </w:rPr>
      </w:pPr>
      <w:bookmarkStart w:id="20" w:name="_Toc437337572"/>
      <w:r>
        <w:rPr>
          <w:rFonts w:ascii="Arial" w:hAnsi="Arial" w:cs="Arial"/>
          <w:b/>
          <w:color w:val="002060"/>
          <w:sz w:val="28"/>
          <w:szCs w:val="28"/>
        </w:rPr>
        <w:t>III. Ergebnis</w:t>
      </w:r>
      <w:bookmarkEnd w:id="20"/>
    </w:p>
    <w:p w14:paraId="41D1669A" w14:textId="77777777" w:rsidR="00F340F1" w:rsidRDefault="0006563E">
      <w:pPr>
        <w:spacing w:line="276" w:lineRule="auto"/>
        <w:ind w:right="850"/>
        <w:jc w:val="both"/>
        <w:rPr>
          <w:rFonts w:ascii="Arial" w:eastAsia="SimSun" w:hAnsi="Arial" w:cs="Arial"/>
          <w:color w:val="002060"/>
          <w:sz w:val="28"/>
          <w:szCs w:val="28"/>
          <w:lang w:eastAsia="zh-CN"/>
        </w:rPr>
      </w:pPr>
      <w:r>
        <w:rPr>
          <w:rFonts w:ascii="Arial" w:eastAsia="SimSun" w:hAnsi="Arial" w:cs="Arial"/>
          <w:color w:val="002060"/>
          <w:sz w:val="28"/>
          <w:szCs w:val="28"/>
          <w:lang w:eastAsia="zh-CN"/>
        </w:rPr>
        <w:t>V hat damit auch keinen Anspruch gegen K auf Zahlung des Kaufpreises gem. § 433 Abs. 2 BGB.</w:t>
      </w:r>
    </w:p>
    <w:p w14:paraId="1959EF93" w14:textId="77777777" w:rsidR="00F340F1" w:rsidRDefault="00F340F1">
      <w:pPr>
        <w:spacing w:line="276" w:lineRule="auto"/>
        <w:ind w:left="851" w:right="850"/>
        <w:jc w:val="both"/>
        <w:rPr>
          <w:rFonts w:ascii="Arial" w:eastAsia="SimSun" w:hAnsi="Arial" w:cs="Arial"/>
          <w:color w:val="002060"/>
          <w:sz w:val="28"/>
          <w:szCs w:val="28"/>
          <w:lang w:eastAsia="zh-CN"/>
        </w:rPr>
      </w:pPr>
    </w:p>
    <w:p w14:paraId="2A4894C6" w14:textId="77777777" w:rsidR="00F340F1" w:rsidRDefault="0006563E">
      <w:pPr>
        <w:spacing w:line="276" w:lineRule="auto"/>
        <w:ind w:right="850"/>
        <w:jc w:val="both"/>
        <w:rPr>
          <w:rFonts w:ascii="Arial" w:eastAsia="SimSun" w:hAnsi="Arial" w:cs="Arial"/>
          <w:sz w:val="24"/>
          <w:lang w:val="it-IT" w:eastAsia="zh-CN"/>
        </w:rPr>
      </w:pPr>
      <w:r>
        <w:rPr>
          <w:rFonts w:ascii="Arial" w:eastAsia="SimSun" w:hAnsi="Arial" w:cs="Arial"/>
          <w:sz w:val="24"/>
          <w:lang w:val="it-IT" w:eastAsia="zh-CN"/>
        </w:rPr>
        <w:br w:type="page"/>
      </w:r>
    </w:p>
    <w:p w14:paraId="3D803683" w14:textId="77777777" w:rsidR="00F340F1" w:rsidRDefault="0006563E">
      <w:pPr>
        <w:pBdr>
          <w:top w:val="single" w:sz="4" w:space="1" w:color="auto"/>
          <w:left w:val="single" w:sz="4" w:space="4" w:color="auto"/>
          <w:bottom w:val="single" w:sz="4" w:space="1" w:color="auto"/>
          <w:right w:val="single" w:sz="4" w:space="0" w:color="auto"/>
          <w:between w:val="single" w:sz="4" w:space="1" w:color="auto"/>
        </w:pBdr>
        <w:spacing w:line="276" w:lineRule="auto"/>
        <w:ind w:right="850"/>
        <w:jc w:val="center"/>
        <w:rPr>
          <w:rFonts w:ascii="Arial" w:eastAsia="SimSun" w:hAnsi="Arial" w:cs="Arial"/>
          <w:b/>
          <w:color w:val="002060"/>
          <w:sz w:val="28"/>
          <w:szCs w:val="28"/>
          <w:lang w:val="it-IT" w:eastAsia="zh-CN"/>
        </w:rPr>
      </w:pPr>
      <w:r>
        <w:rPr>
          <w:rFonts w:ascii="Arial" w:eastAsia="SimSun" w:hAnsi="Arial" w:cs="Arial"/>
          <w:b/>
          <w:color w:val="002060"/>
          <w:sz w:val="28"/>
          <w:szCs w:val="28"/>
          <w:lang w:val="it-IT" w:eastAsia="zh-CN"/>
        </w:rPr>
        <w:lastRenderedPageBreak/>
        <w:t>Gliederungsübersicht – Fall 7 Nachträgliche Unmöglichkeit</w:t>
      </w:r>
    </w:p>
    <w:p w14:paraId="7AB81D79" w14:textId="77777777" w:rsidR="00F340F1" w:rsidRDefault="00F340F1">
      <w:pPr>
        <w:spacing w:line="276" w:lineRule="auto"/>
        <w:ind w:right="0"/>
        <w:rPr>
          <w:rFonts w:ascii="Arial" w:eastAsia="SimSun" w:hAnsi="Arial" w:cs="Arial"/>
          <w:sz w:val="24"/>
          <w:lang w:val="it-IT" w:eastAsia="zh-CN"/>
        </w:rPr>
      </w:pPr>
    </w:p>
    <w:p w14:paraId="044F9BA7" w14:textId="2E616914" w:rsidR="00F340F1" w:rsidRDefault="0006563E">
      <w:pPr>
        <w:pStyle w:val="Listenabsatz"/>
        <w:numPr>
          <w:ilvl w:val="0"/>
          <w:numId w:val="1"/>
        </w:numPr>
        <w:tabs>
          <w:tab w:val="left" w:pos="567"/>
        </w:tabs>
        <w:spacing w:line="276" w:lineRule="auto"/>
        <w:ind w:left="426" w:right="850" w:hanging="426"/>
        <w:jc w:val="both"/>
        <w:outlineLvl w:val="0"/>
        <w:rPr>
          <w:rFonts w:ascii="Arial" w:eastAsia="SimSun" w:hAnsi="Arial" w:cs="Arial"/>
          <w:b/>
          <w:color w:val="002060"/>
          <w:sz w:val="28"/>
          <w:szCs w:val="28"/>
          <w:lang w:eastAsia="zh-CN"/>
        </w:rPr>
      </w:pPr>
      <w:r>
        <w:rPr>
          <w:rFonts w:ascii="Arial" w:eastAsia="SimSun" w:hAnsi="Arial" w:cs="Arial"/>
          <w:b/>
          <w:color w:val="002060"/>
          <w:sz w:val="28"/>
          <w:szCs w:val="28"/>
          <w:lang w:eastAsia="zh-CN"/>
        </w:rPr>
        <w:t>Anspruch K gegen V auf Lieferung der Blue-Ray gem. § 433 Abs.</w:t>
      </w:r>
      <w:r w:rsidR="005F4AD3">
        <w:rPr>
          <w:rFonts w:ascii="Arial" w:eastAsia="SimSun" w:hAnsi="Arial" w:cs="Arial"/>
          <w:b/>
          <w:color w:val="002060"/>
          <w:sz w:val="28"/>
          <w:szCs w:val="28"/>
          <w:lang w:eastAsia="zh-CN"/>
        </w:rPr>
        <w:t> </w:t>
      </w:r>
      <w:r>
        <w:rPr>
          <w:rFonts w:ascii="Arial" w:eastAsia="SimSun" w:hAnsi="Arial" w:cs="Arial"/>
          <w:b/>
          <w:color w:val="002060"/>
          <w:sz w:val="28"/>
          <w:szCs w:val="28"/>
          <w:lang w:eastAsia="zh-CN"/>
        </w:rPr>
        <w:t xml:space="preserve">1 S. 1 BGB </w:t>
      </w:r>
    </w:p>
    <w:p w14:paraId="7D131055" w14:textId="77777777" w:rsidR="00F340F1" w:rsidRDefault="0006563E">
      <w:pPr>
        <w:pStyle w:val="Listenabsatz"/>
        <w:numPr>
          <w:ilvl w:val="0"/>
          <w:numId w:val="2"/>
        </w:numPr>
        <w:spacing w:line="276" w:lineRule="auto"/>
        <w:ind w:right="850"/>
        <w:jc w:val="both"/>
        <w:outlineLvl w:val="1"/>
        <w:rPr>
          <w:rFonts w:ascii="Arial" w:hAnsi="Arial" w:cs="Arial"/>
          <w:color w:val="002060"/>
          <w:sz w:val="28"/>
          <w:szCs w:val="28"/>
        </w:rPr>
      </w:pPr>
      <w:r>
        <w:rPr>
          <w:rFonts w:ascii="Arial" w:hAnsi="Arial" w:cs="Arial"/>
          <w:color w:val="002060"/>
          <w:sz w:val="28"/>
          <w:szCs w:val="28"/>
        </w:rPr>
        <w:t xml:space="preserve">Anspruch entstanden </w:t>
      </w:r>
    </w:p>
    <w:p w14:paraId="5F6695B2" w14:textId="77777777" w:rsidR="00F340F1" w:rsidRDefault="0006563E">
      <w:pPr>
        <w:pStyle w:val="Listenabsatz"/>
        <w:numPr>
          <w:ilvl w:val="0"/>
          <w:numId w:val="2"/>
        </w:numPr>
        <w:spacing w:line="276" w:lineRule="auto"/>
        <w:ind w:right="850"/>
        <w:jc w:val="both"/>
        <w:outlineLvl w:val="1"/>
        <w:rPr>
          <w:rFonts w:ascii="Arial" w:hAnsi="Arial" w:cs="Arial"/>
          <w:color w:val="002060"/>
          <w:sz w:val="28"/>
          <w:szCs w:val="28"/>
        </w:rPr>
      </w:pPr>
      <w:r>
        <w:rPr>
          <w:rFonts w:ascii="Arial" w:hAnsi="Arial" w:cs="Arial"/>
          <w:color w:val="002060"/>
          <w:sz w:val="28"/>
          <w:szCs w:val="28"/>
        </w:rPr>
        <w:t>Anspruch untergegangen</w:t>
      </w:r>
    </w:p>
    <w:p w14:paraId="7D89C193" w14:textId="77777777" w:rsidR="00F340F1" w:rsidRDefault="0006563E">
      <w:pPr>
        <w:pStyle w:val="Listenabsatz"/>
        <w:numPr>
          <w:ilvl w:val="0"/>
          <w:numId w:val="3"/>
        </w:numPr>
        <w:spacing w:line="276" w:lineRule="auto"/>
        <w:ind w:right="850"/>
        <w:jc w:val="both"/>
        <w:outlineLvl w:val="2"/>
        <w:rPr>
          <w:rFonts w:ascii="Arial" w:eastAsia="SimSun" w:hAnsi="Arial" w:cs="Arial"/>
          <w:color w:val="002060"/>
          <w:sz w:val="28"/>
          <w:szCs w:val="28"/>
          <w:lang w:eastAsia="zh-CN"/>
        </w:rPr>
      </w:pPr>
      <w:r>
        <w:rPr>
          <w:rFonts w:ascii="Arial" w:eastAsia="SimSun" w:hAnsi="Arial" w:cs="Arial"/>
          <w:color w:val="002060"/>
          <w:sz w:val="28"/>
          <w:szCs w:val="28"/>
          <w:lang w:eastAsia="zh-CN"/>
        </w:rPr>
        <w:t>Erfüllung, § 362 Abs. 1 BGB</w:t>
      </w:r>
    </w:p>
    <w:p w14:paraId="28D42488" w14:textId="77777777" w:rsidR="00F340F1" w:rsidRDefault="0006563E">
      <w:pPr>
        <w:pStyle w:val="Listenabsatz"/>
        <w:numPr>
          <w:ilvl w:val="0"/>
          <w:numId w:val="3"/>
        </w:numPr>
        <w:spacing w:line="276" w:lineRule="auto"/>
        <w:ind w:right="850"/>
        <w:jc w:val="both"/>
        <w:outlineLvl w:val="2"/>
        <w:rPr>
          <w:rFonts w:ascii="Arial" w:eastAsia="SimSun" w:hAnsi="Arial" w:cs="Arial"/>
          <w:color w:val="002060"/>
          <w:sz w:val="28"/>
          <w:szCs w:val="28"/>
          <w:lang w:eastAsia="zh-CN"/>
        </w:rPr>
      </w:pPr>
      <w:r>
        <w:rPr>
          <w:rFonts w:ascii="Arial" w:eastAsia="SimSun" w:hAnsi="Arial" w:cs="Arial"/>
          <w:color w:val="002060"/>
          <w:sz w:val="28"/>
          <w:szCs w:val="28"/>
          <w:lang w:eastAsia="zh-CN"/>
        </w:rPr>
        <w:t>Unmöglichkeit, § 275 BGB</w:t>
      </w:r>
    </w:p>
    <w:p w14:paraId="6D8A4042" w14:textId="77777777" w:rsidR="00F340F1" w:rsidRDefault="0006563E">
      <w:pPr>
        <w:pStyle w:val="Listenabsatz"/>
        <w:numPr>
          <w:ilvl w:val="1"/>
          <w:numId w:val="6"/>
        </w:numPr>
        <w:spacing w:line="276" w:lineRule="auto"/>
        <w:ind w:left="1843" w:right="850" w:hanging="425"/>
        <w:jc w:val="both"/>
        <w:outlineLvl w:val="3"/>
        <w:rPr>
          <w:rFonts w:ascii="Arial" w:eastAsia="SimSun" w:hAnsi="Arial" w:cs="Arial"/>
          <w:color w:val="002060"/>
          <w:sz w:val="28"/>
          <w:szCs w:val="28"/>
          <w:lang w:eastAsia="zh-CN"/>
        </w:rPr>
      </w:pPr>
      <w:r>
        <w:rPr>
          <w:rFonts w:ascii="Arial" w:eastAsia="SimSun" w:hAnsi="Arial" w:cs="Arial"/>
          <w:color w:val="002060"/>
          <w:sz w:val="28"/>
          <w:szCs w:val="28"/>
          <w:lang w:eastAsia="zh-CN"/>
        </w:rPr>
        <w:t>Ursprünglich geschuldet: Gattungsschuld, § 243 Abs. 1 BGB</w:t>
      </w:r>
    </w:p>
    <w:p w14:paraId="6BD00F6C" w14:textId="77777777" w:rsidR="00F340F1" w:rsidRDefault="0006563E">
      <w:pPr>
        <w:pStyle w:val="Listenabsatz"/>
        <w:numPr>
          <w:ilvl w:val="1"/>
          <w:numId w:val="6"/>
        </w:numPr>
        <w:spacing w:line="276" w:lineRule="auto"/>
        <w:ind w:left="1843" w:right="850" w:hanging="425"/>
        <w:jc w:val="both"/>
        <w:outlineLvl w:val="3"/>
        <w:rPr>
          <w:rFonts w:ascii="Arial" w:eastAsia="SimSun" w:hAnsi="Arial" w:cs="Arial"/>
          <w:color w:val="002060"/>
          <w:sz w:val="28"/>
          <w:szCs w:val="28"/>
          <w:lang w:eastAsia="zh-CN"/>
        </w:rPr>
      </w:pPr>
      <w:r>
        <w:rPr>
          <w:rFonts w:ascii="Arial" w:eastAsia="SimSun" w:hAnsi="Arial" w:cs="Arial"/>
          <w:color w:val="002060"/>
          <w:sz w:val="28"/>
          <w:szCs w:val="28"/>
          <w:lang w:eastAsia="zh-CN"/>
        </w:rPr>
        <w:t>Konkretisierung zur Stückschuld, § 243 Abs. 2 BGB</w:t>
      </w:r>
    </w:p>
    <w:p w14:paraId="27EC8E5C" w14:textId="77777777" w:rsidR="00F340F1" w:rsidRDefault="0006563E">
      <w:pPr>
        <w:pStyle w:val="Listenabsatz"/>
        <w:spacing w:line="276" w:lineRule="auto"/>
        <w:ind w:left="1843" w:right="850"/>
        <w:jc w:val="both"/>
        <w:outlineLvl w:val="3"/>
        <w:rPr>
          <w:rFonts w:ascii="Arial" w:eastAsia="SimSun" w:hAnsi="Arial" w:cs="Arial"/>
          <w:color w:val="002060"/>
          <w:sz w:val="28"/>
          <w:szCs w:val="28"/>
          <w:lang w:eastAsia="zh-CN"/>
        </w:rPr>
      </w:pPr>
      <w:r>
        <w:rPr>
          <w:rFonts w:ascii="Arial" w:eastAsia="SimSun" w:hAnsi="Arial" w:cs="Arial"/>
          <w:color w:val="002060"/>
          <w:sz w:val="28"/>
          <w:szCs w:val="28"/>
          <w:lang w:eastAsia="zh-CN"/>
        </w:rPr>
        <w:t>aa) Ausdrückliche Vereinbarung eines Leistungsortes</w:t>
      </w:r>
    </w:p>
    <w:p w14:paraId="391E1718" w14:textId="77777777" w:rsidR="00F340F1" w:rsidRDefault="0006563E">
      <w:pPr>
        <w:pStyle w:val="Listenabsatz"/>
        <w:spacing w:line="276" w:lineRule="auto"/>
        <w:ind w:left="1843" w:right="850"/>
        <w:jc w:val="both"/>
        <w:outlineLvl w:val="3"/>
        <w:rPr>
          <w:rFonts w:ascii="Arial" w:eastAsia="SimSun" w:hAnsi="Arial" w:cs="Arial"/>
          <w:color w:val="002060"/>
          <w:sz w:val="28"/>
          <w:szCs w:val="28"/>
          <w:lang w:eastAsia="zh-CN"/>
        </w:rPr>
      </w:pPr>
      <w:r>
        <w:rPr>
          <w:rFonts w:ascii="Arial" w:eastAsia="SimSun" w:hAnsi="Arial" w:cs="Arial"/>
          <w:color w:val="002060"/>
          <w:sz w:val="28"/>
          <w:szCs w:val="28"/>
          <w:lang w:eastAsia="zh-CN"/>
        </w:rPr>
        <w:t>bb) Auslegung der Umstände unter Berücksichtigung des Parteiwillens</w:t>
      </w:r>
    </w:p>
    <w:p w14:paraId="5268CBFC" w14:textId="77777777" w:rsidR="00F340F1" w:rsidRDefault="0006563E">
      <w:pPr>
        <w:pStyle w:val="Listenabsatz"/>
        <w:numPr>
          <w:ilvl w:val="1"/>
          <w:numId w:val="6"/>
        </w:numPr>
        <w:spacing w:line="276" w:lineRule="auto"/>
        <w:ind w:left="1843" w:right="850" w:hanging="425"/>
        <w:jc w:val="both"/>
        <w:outlineLvl w:val="3"/>
        <w:rPr>
          <w:rFonts w:ascii="Arial" w:eastAsia="SimSun" w:hAnsi="Arial" w:cs="Arial"/>
          <w:color w:val="002060"/>
          <w:sz w:val="28"/>
          <w:szCs w:val="28"/>
          <w:lang w:eastAsia="zh-CN"/>
        </w:rPr>
      </w:pPr>
      <w:r>
        <w:rPr>
          <w:rFonts w:ascii="Arial" w:eastAsia="SimSun" w:hAnsi="Arial" w:cs="Arial"/>
          <w:color w:val="002060"/>
          <w:sz w:val="28"/>
          <w:szCs w:val="28"/>
          <w:lang w:eastAsia="zh-CN"/>
        </w:rPr>
        <w:t>Zwischenergebnis</w:t>
      </w:r>
    </w:p>
    <w:p w14:paraId="19665B57" w14:textId="77777777" w:rsidR="00F340F1" w:rsidRDefault="0006563E">
      <w:pPr>
        <w:pStyle w:val="Listenabsatz"/>
        <w:numPr>
          <w:ilvl w:val="0"/>
          <w:numId w:val="3"/>
        </w:numPr>
        <w:spacing w:line="276" w:lineRule="auto"/>
        <w:ind w:right="850"/>
        <w:jc w:val="both"/>
        <w:outlineLvl w:val="3"/>
        <w:rPr>
          <w:rFonts w:ascii="Arial" w:eastAsia="SimSun" w:hAnsi="Arial" w:cs="Arial"/>
          <w:color w:val="002060"/>
          <w:sz w:val="28"/>
          <w:szCs w:val="28"/>
          <w:lang w:eastAsia="zh-CN"/>
        </w:rPr>
      </w:pPr>
      <w:r>
        <w:rPr>
          <w:rFonts w:ascii="Arial" w:eastAsia="SimSun" w:hAnsi="Arial" w:cs="Arial"/>
          <w:color w:val="002060"/>
          <w:sz w:val="28"/>
          <w:szCs w:val="28"/>
          <w:lang w:eastAsia="zh-CN"/>
        </w:rPr>
        <w:t>Zwischenergebnis</w:t>
      </w:r>
    </w:p>
    <w:p w14:paraId="06CAD573" w14:textId="77777777" w:rsidR="00F340F1" w:rsidRDefault="0006563E">
      <w:pPr>
        <w:pStyle w:val="Listenabsatz"/>
        <w:numPr>
          <w:ilvl w:val="0"/>
          <w:numId w:val="2"/>
        </w:numPr>
        <w:spacing w:line="276" w:lineRule="auto"/>
        <w:ind w:right="850"/>
        <w:jc w:val="both"/>
        <w:outlineLvl w:val="1"/>
        <w:rPr>
          <w:rFonts w:ascii="Arial" w:hAnsi="Arial" w:cs="Arial"/>
          <w:color w:val="002060"/>
          <w:sz w:val="28"/>
          <w:szCs w:val="28"/>
        </w:rPr>
      </w:pPr>
      <w:r>
        <w:rPr>
          <w:rFonts w:ascii="Arial" w:hAnsi="Arial" w:cs="Arial"/>
          <w:color w:val="002060"/>
          <w:sz w:val="28"/>
          <w:szCs w:val="28"/>
        </w:rPr>
        <w:t xml:space="preserve">Ergebnis </w:t>
      </w:r>
    </w:p>
    <w:p w14:paraId="2E6B6323" w14:textId="77777777" w:rsidR="00F340F1" w:rsidRDefault="00F340F1">
      <w:pPr>
        <w:numPr>
          <w:ilvl w:val="1"/>
          <w:numId w:val="0"/>
        </w:numPr>
        <w:spacing w:line="276" w:lineRule="auto"/>
        <w:ind w:right="850"/>
        <w:jc w:val="both"/>
        <w:outlineLvl w:val="1"/>
        <w:rPr>
          <w:rFonts w:ascii="Arial" w:hAnsi="Arial" w:cs="Arial"/>
          <w:color w:val="002060"/>
          <w:sz w:val="28"/>
          <w:szCs w:val="28"/>
        </w:rPr>
      </w:pPr>
    </w:p>
    <w:p w14:paraId="68C6FEB1" w14:textId="77777777" w:rsidR="00F340F1" w:rsidRDefault="0006563E">
      <w:pPr>
        <w:pStyle w:val="Listenabsatz"/>
        <w:numPr>
          <w:ilvl w:val="0"/>
          <w:numId w:val="1"/>
        </w:numPr>
        <w:tabs>
          <w:tab w:val="left" w:pos="567"/>
        </w:tabs>
        <w:spacing w:line="276" w:lineRule="auto"/>
        <w:ind w:left="426" w:right="850" w:hanging="426"/>
        <w:jc w:val="both"/>
        <w:outlineLvl w:val="0"/>
        <w:rPr>
          <w:rFonts w:ascii="Arial" w:eastAsia="SimSun" w:hAnsi="Arial" w:cs="Arial"/>
          <w:b/>
          <w:color w:val="002060"/>
          <w:sz w:val="28"/>
          <w:szCs w:val="28"/>
          <w:lang w:eastAsia="zh-CN"/>
        </w:rPr>
      </w:pPr>
      <w:r>
        <w:rPr>
          <w:rFonts w:ascii="Arial" w:eastAsia="SimSun" w:hAnsi="Arial" w:cs="Arial"/>
          <w:b/>
          <w:color w:val="002060"/>
          <w:sz w:val="28"/>
          <w:szCs w:val="28"/>
          <w:lang w:eastAsia="zh-CN"/>
        </w:rPr>
        <w:t xml:space="preserve">Anspruch V gegen K auf Kaufpreiszahlung gemäß § 433 Abs. 2 BGB </w:t>
      </w:r>
    </w:p>
    <w:p w14:paraId="3525C95B" w14:textId="77777777" w:rsidR="00F340F1" w:rsidRDefault="0006563E">
      <w:pPr>
        <w:pStyle w:val="Listenabsatz"/>
        <w:numPr>
          <w:ilvl w:val="0"/>
          <w:numId w:val="4"/>
        </w:numPr>
        <w:spacing w:line="276" w:lineRule="auto"/>
        <w:ind w:right="850"/>
        <w:jc w:val="both"/>
        <w:outlineLvl w:val="1"/>
        <w:rPr>
          <w:rFonts w:ascii="Arial" w:hAnsi="Arial" w:cs="Arial"/>
          <w:color w:val="002060"/>
          <w:sz w:val="28"/>
          <w:szCs w:val="28"/>
        </w:rPr>
      </w:pPr>
      <w:r>
        <w:rPr>
          <w:rFonts w:ascii="Arial" w:hAnsi="Arial" w:cs="Arial"/>
          <w:color w:val="002060"/>
          <w:sz w:val="28"/>
          <w:szCs w:val="28"/>
        </w:rPr>
        <w:t>Anspruch entstanden</w:t>
      </w:r>
    </w:p>
    <w:p w14:paraId="05AA87F8" w14:textId="77777777" w:rsidR="00F340F1" w:rsidRDefault="0006563E">
      <w:pPr>
        <w:pStyle w:val="Listenabsatz"/>
        <w:numPr>
          <w:ilvl w:val="0"/>
          <w:numId w:val="4"/>
        </w:numPr>
        <w:spacing w:line="276" w:lineRule="auto"/>
        <w:ind w:right="850"/>
        <w:jc w:val="both"/>
        <w:outlineLvl w:val="1"/>
        <w:rPr>
          <w:rFonts w:ascii="Arial" w:hAnsi="Arial" w:cs="Arial"/>
          <w:color w:val="002060"/>
          <w:sz w:val="28"/>
          <w:szCs w:val="28"/>
        </w:rPr>
      </w:pPr>
      <w:r>
        <w:rPr>
          <w:rFonts w:ascii="Arial" w:hAnsi="Arial" w:cs="Arial"/>
          <w:color w:val="002060"/>
          <w:sz w:val="28"/>
          <w:szCs w:val="28"/>
        </w:rPr>
        <w:t>Anspruch untergegangen</w:t>
      </w:r>
    </w:p>
    <w:p w14:paraId="7A2EFBBF" w14:textId="77777777" w:rsidR="00F340F1" w:rsidRDefault="0006563E">
      <w:pPr>
        <w:pStyle w:val="Listenabsatz"/>
        <w:numPr>
          <w:ilvl w:val="0"/>
          <w:numId w:val="5"/>
        </w:numPr>
        <w:spacing w:line="276" w:lineRule="auto"/>
        <w:ind w:right="850"/>
        <w:jc w:val="both"/>
        <w:outlineLvl w:val="2"/>
        <w:rPr>
          <w:rFonts w:ascii="Arial" w:eastAsia="SimSun" w:hAnsi="Arial" w:cs="Arial"/>
          <w:color w:val="002060"/>
          <w:sz w:val="28"/>
          <w:szCs w:val="28"/>
          <w:lang w:eastAsia="zh-CN"/>
        </w:rPr>
      </w:pPr>
      <w:r>
        <w:rPr>
          <w:rFonts w:ascii="Arial" w:eastAsia="SimSun" w:hAnsi="Arial" w:cs="Arial"/>
          <w:color w:val="002060"/>
          <w:sz w:val="28"/>
          <w:szCs w:val="28"/>
          <w:lang w:eastAsia="zh-CN"/>
        </w:rPr>
        <w:t>Gegenseitiger Vertrag</w:t>
      </w:r>
    </w:p>
    <w:p w14:paraId="777CD99A" w14:textId="77777777" w:rsidR="00F340F1" w:rsidRDefault="0006563E">
      <w:pPr>
        <w:pStyle w:val="Listenabsatz"/>
        <w:numPr>
          <w:ilvl w:val="0"/>
          <w:numId w:val="5"/>
        </w:numPr>
        <w:spacing w:line="276" w:lineRule="auto"/>
        <w:ind w:right="850"/>
        <w:jc w:val="both"/>
        <w:outlineLvl w:val="2"/>
        <w:rPr>
          <w:rFonts w:ascii="Arial" w:eastAsia="SimSun" w:hAnsi="Arial" w:cs="Arial"/>
          <w:color w:val="002060"/>
          <w:sz w:val="28"/>
          <w:szCs w:val="28"/>
          <w:lang w:eastAsia="zh-CN"/>
        </w:rPr>
      </w:pPr>
      <w:r>
        <w:rPr>
          <w:rFonts w:ascii="Arial" w:eastAsia="SimSun" w:hAnsi="Arial" w:cs="Arial"/>
          <w:color w:val="002060"/>
          <w:sz w:val="28"/>
          <w:szCs w:val="28"/>
          <w:lang w:eastAsia="zh-CN"/>
        </w:rPr>
        <w:t>Unmöglichkeit der synallagmatischen Leistung für den Schuldner der Sachleistung</w:t>
      </w:r>
    </w:p>
    <w:p w14:paraId="0BB4D5AB" w14:textId="77777777" w:rsidR="00F340F1" w:rsidRDefault="0006563E">
      <w:pPr>
        <w:pStyle w:val="Listenabsatz"/>
        <w:numPr>
          <w:ilvl w:val="0"/>
          <w:numId w:val="5"/>
        </w:numPr>
        <w:spacing w:line="276" w:lineRule="auto"/>
        <w:ind w:right="850"/>
        <w:jc w:val="both"/>
        <w:outlineLvl w:val="2"/>
        <w:rPr>
          <w:rFonts w:ascii="Arial" w:eastAsia="SimSun" w:hAnsi="Arial" w:cs="Arial"/>
          <w:color w:val="002060"/>
          <w:sz w:val="28"/>
          <w:szCs w:val="28"/>
          <w:lang w:eastAsia="zh-CN"/>
        </w:rPr>
      </w:pPr>
      <w:r>
        <w:rPr>
          <w:rFonts w:ascii="Arial" w:eastAsia="SimSun" w:hAnsi="Arial" w:cs="Arial"/>
          <w:color w:val="002060"/>
          <w:sz w:val="28"/>
          <w:szCs w:val="28"/>
          <w:lang w:eastAsia="zh-CN"/>
        </w:rPr>
        <w:t>Keine Ausnahmen (anspruchserhaltende Sondernormen)</w:t>
      </w:r>
    </w:p>
    <w:p w14:paraId="3375CA2D" w14:textId="77777777" w:rsidR="00F340F1" w:rsidRDefault="0006563E">
      <w:pPr>
        <w:pStyle w:val="Listenabsatz"/>
        <w:spacing w:line="276" w:lineRule="auto"/>
        <w:ind w:left="1428" w:right="850"/>
        <w:jc w:val="both"/>
        <w:outlineLvl w:val="2"/>
        <w:rPr>
          <w:rFonts w:ascii="Arial" w:eastAsia="SimSun" w:hAnsi="Arial" w:cs="Arial"/>
          <w:color w:val="002060"/>
          <w:sz w:val="28"/>
          <w:szCs w:val="28"/>
          <w:lang w:eastAsia="zh-CN"/>
        </w:rPr>
      </w:pPr>
      <w:r>
        <w:rPr>
          <w:rFonts w:ascii="Arial" w:eastAsia="SimSun" w:hAnsi="Arial" w:cs="Arial"/>
          <w:color w:val="002060"/>
          <w:sz w:val="28"/>
          <w:szCs w:val="28"/>
          <w:lang w:eastAsia="zh-CN"/>
        </w:rPr>
        <w:t>a) Ausnahme des Gefahrübergangs beim Versendungskauf, § 447 BGB</w:t>
      </w:r>
    </w:p>
    <w:p w14:paraId="48D9FE02" w14:textId="3A1CF1DE" w:rsidR="00F340F1" w:rsidRDefault="0006563E">
      <w:pPr>
        <w:pStyle w:val="Listenabsatz"/>
        <w:spacing w:line="276" w:lineRule="auto"/>
        <w:ind w:left="1428" w:right="850"/>
        <w:jc w:val="both"/>
        <w:outlineLvl w:val="2"/>
        <w:rPr>
          <w:rFonts w:ascii="Arial" w:eastAsia="SimSun" w:hAnsi="Arial" w:cs="Arial"/>
          <w:color w:val="002060"/>
          <w:sz w:val="28"/>
          <w:szCs w:val="28"/>
          <w:lang w:eastAsia="zh-CN"/>
        </w:rPr>
      </w:pPr>
      <w:r>
        <w:rPr>
          <w:rFonts w:ascii="Arial" w:eastAsia="SimSun" w:hAnsi="Arial" w:cs="Arial"/>
          <w:color w:val="002060"/>
          <w:sz w:val="28"/>
          <w:szCs w:val="28"/>
          <w:lang w:eastAsia="zh-CN"/>
        </w:rPr>
        <w:t>b) Gegenausnahme, § 475</w:t>
      </w:r>
      <w:r w:rsidR="005F4AD3">
        <w:rPr>
          <w:rFonts w:ascii="Arial" w:eastAsia="SimSun" w:hAnsi="Arial" w:cs="Arial"/>
          <w:color w:val="002060"/>
          <w:sz w:val="28"/>
          <w:szCs w:val="28"/>
          <w:lang w:eastAsia="zh-CN"/>
        </w:rPr>
        <w:t xml:space="preserve"> Abs. 2</w:t>
      </w:r>
      <w:r>
        <w:rPr>
          <w:rFonts w:ascii="Arial" w:eastAsia="SimSun" w:hAnsi="Arial" w:cs="Arial"/>
          <w:color w:val="002060"/>
          <w:sz w:val="28"/>
          <w:szCs w:val="28"/>
          <w:lang w:eastAsia="zh-CN"/>
        </w:rPr>
        <w:t xml:space="preserve"> BGB</w:t>
      </w:r>
    </w:p>
    <w:p w14:paraId="6DF26E83" w14:textId="77777777" w:rsidR="00F340F1" w:rsidRDefault="0006563E">
      <w:pPr>
        <w:pStyle w:val="Listenabsatz"/>
        <w:spacing w:line="276" w:lineRule="auto"/>
        <w:ind w:left="1428" w:right="850" w:firstLine="696"/>
        <w:jc w:val="both"/>
        <w:outlineLvl w:val="2"/>
        <w:rPr>
          <w:rFonts w:ascii="Arial" w:eastAsia="SimSun" w:hAnsi="Arial" w:cs="Arial"/>
          <w:color w:val="002060"/>
          <w:sz w:val="28"/>
          <w:szCs w:val="28"/>
          <w:lang w:eastAsia="zh-CN"/>
        </w:rPr>
      </w:pPr>
      <w:r>
        <w:rPr>
          <w:rFonts w:ascii="Arial" w:eastAsia="SimSun" w:hAnsi="Arial" w:cs="Arial"/>
          <w:color w:val="002060"/>
          <w:sz w:val="28"/>
          <w:szCs w:val="28"/>
          <w:lang w:eastAsia="zh-CN"/>
        </w:rPr>
        <w:t>aa) Verbraucher, § 13 BGB</w:t>
      </w:r>
    </w:p>
    <w:p w14:paraId="088684FD" w14:textId="77777777" w:rsidR="00F340F1" w:rsidRDefault="0006563E">
      <w:pPr>
        <w:pStyle w:val="Listenabsatz"/>
        <w:spacing w:line="276" w:lineRule="auto"/>
        <w:ind w:left="1428" w:right="850" w:firstLine="696"/>
        <w:jc w:val="both"/>
        <w:outlineLvl w:val="2"/>
        <w:rPr>
          <w:rFonts w:ascii="Arial" w:eastAsia="SimSun" w:hAnsi="Arial" w:cs="Arial"/>
          <w:color w:val="002060"/>
          <w:sz w:val="28"/>
          <w:szCs w:val="28"/>
          <w:lang w:eastAsia="zh-CN"/>
        </w:rPr>
      </w:pPr>
      <w:r>
        <w:rPr>
          <w:rFonts w:ascii="Arial" w:eastAsia="SimSun" w:hAnsi="Arial" w:cs="Arial"/>
          <w:color w:val="002060"/>
          <w:sz w:val="28"/>
          <w:szCs w:val="28"/>
          <w:lang w:eastAsia="zh-CN"/>
        </w:rPr>
        <w:t>bb) Unternehmer, § 14 BGB</w:t>
      </w:r>
    </w:p>
    <w:p w14:paraId="2BA898E1" w14:textId="77777777" w:rsidR="00F340F1" w:rsidRDefault="0006563E">
      <w:pPr>
        <w:pStyle w:val="Listenabsatz"/>
        <w:spacing w:line="276" w:lineRule="auto"/>
        <w:ind w:left="1428" w:right="850" w:firstLine="696"/>
        <w:jc w:val="both"/>
        <w:outlineLvl w:val="2"/>
        <w:rPr>
          <w:rFonts w:ascii="Arial" w:eastAsia="SimSun" w:hAnsi="Arial" w:cs="Arial"/>
          <w:color w:val="002060"/>
          <w:sz w:val="28"/>
          <w:szCs w:val="28"/>
          <w:lang w:eastAsia="zh-CN"/>
        </w:rPr>
      </w:pPr>
      <w:r>
        <w:rPr>
          <w:rFonts w:ascii="Arial" w:eastAsia="SimSun" w:hAnsi="Arial" w:cs="Arial"/>
          <w:color w:val="002060"/>
          <w:sz w:val="28"/>
          <w:szCs w:val="28"/>
          <w:lang w:eastAsia="zh-CN"/>
        </w:rPr>
        <w:t>cc) Zwischenergebnis</w:t>
      </w:r>
    </w:p>
    <w:p w14:paraId="7DFDC7B3" w14:textId="77777777" w:rsidR="00F340F1" w:rsidRDefault="0006563E">
      <w:pPr>
        <w:pStyle w:val="Listenabsatz"/>
        <w:numPr>
          <w:ilvl w:val="0"/>
          <w:numId w:val="5"/>
        </w:numPr>
        <w:spacing w:line="276" w:lineRule="auto"/>
        <w:ind w:right="850"/>
        <w:jc w:val="both"/>
        <w:outlineLvl w:val="2"/>
        <w:rPr>
          <w:rFonts w:ascii="Arial" w:eastAsia="SimSun" w:hAnsi="Arial" w:cs="Arial"/>
          <w:color w:val="002060"/>
          <w:sz w:val="28"/>
          <w:szCs w:val="28"/>
          <w:lang w:eastAsia="zh-CN"/>
        </w:rPr>
      </w:pPr>
      <w:r>
        <w:rPr>
          <w:rFonts w:ascii="Arial" w:eastAsia="SimSun" w:hAnsi="Arial" w:cs="Arial"/>
          <w:color w:val="002060"/>
          <w:sz w:val="28"/>
          <w:szCs w:val="28"/>
          <w:lang w:eastAsia="zh-CN"/>
        </w:rPr>
        <w:t>Zwischenergebnis</w:t>
      </w:r>
    </w:p>
    <w:p w14:paraId="0BE327AD" w14:textId="77777777" w:rsidR="00F340F1" w:rsidRDefault="0006563E">
      <w:pPr>
        <w:pStyle w:val="Listenabsatz"/>
        <w:numPr>
          <w:ilvl w:val="0"/>
          <w:numId w:val="4"/>
        </w:numPr>
        <w:spacing w:line="276" w:lineRule="auto"/>
        <w:ind w:right="850"/>
        <w:jc w:val="both"/>
        <w:outlineLvl w:val="1"/>
        <w:rPr>
          <w:rFonts w:ascii="Arial" w:hAnsi="Arial" w:cs="Arial"/>
          <w:color w:val="002060"/>
          <w:sz w:val="28"/>
          <w:szCs w:val="28"/>
        </w:rPr>
      </w:pPr>
      <w:r>
        <w:rPr>
          <w:rFonts w:ascii="Arial" w:hAnsi="Arial" w:cs="Arial"/>
          <w:color w:val="002060"/>
          <w:sz w:val="28"/>
          <w:szCs w:val="28"/>
        </w:rPr>
        <w:t>Ergebnis</w:t>
      </w:r>
    </w:p>
    <w:sectPr w:rsidR="00F340F1">
      <w:footerReference w:type="default" r:id="rId9"/>
      <w:headerReference w:type="first" r:id="rId10"/>
      <w:footerReference w:type="first" r:id="rId11"/>
      <w:type w:val="continuous"/>
      <w:pgSz w:w="11907" w:h="16840"/>
      <w:pgMar w:top="-1560" w:right="567" w:bottom="567" w:left="1418" w:header="22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04D8E" w14:textId="77777777" w:rsidR="0091742C" w:rsidRDefault="0091742C">
      <w:r>
        <w:separator/>
      </w:r>
    </w:p>
    <w:p w14:paraId="21DC2CC9" w14:textId="77777777" w:rsidR="0091742C" w:rsidRDefault="0091742C"/>
  </w:endnote>
  <w:endnote w:type="continuationSeparator" w:id="0">
    <w:p w14:paraId="4CDE1CAB" w14:textId="77777777" w:rsidR="0091742C" w:rsidRDefault="0091742C">
      <w:r>
        <w:continuationSeparator/>
      </w:r>
    </w:p>
    <w:p w14:paraId="7FFEA967" w14:textId="77777777" w:rsidR="0091742C" w:rsidRDefault="00917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UB Scala MZ">
    <w:altName w:val="Calibri"/>
    <w:charset w:val="00"/>
    <w:family w:val="auto"/>
    <w:pitch w:val="variable"/>
    <w:sig w:usb0="A00000AF" w:usb1="4000E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regular">
    <w:altName w:val="Malgun Gothic"/>
    <w:charset w:val="00"/>
    <w:family w:val="auto"/>
    <w:pitch w:val="default"/>
  </w:font>
  <w:font w:name="RubFlama">
    <w:altName w:val="Calibri"/>
    <w:charset w:val="00"/>
    <w:family w:val="auto"/>
    <w:pitch w:val="variable"/>
    <w:sig w:usb0="A00000AF" w:usb1="4000207B" w:usb2="00000000" w:usb3="00000000" w:csb0="0000008B" w:csb1="00000000"/>
  </w:font>
  <w:font w:name="Times">
    <w:panose1 w:val="020206030504050203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rubflama-medium">
    <w:altName w:val="Malgun Gothic"/>
    <w:charset w:val="00"/>
    <w:family w:val="auto"/>
    <w:pitch w:val="default"/>
  </w:font>
  <w:font w:name="Helvetica">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799B" w14:textId="77777777" w:rsidR="00F340F1" w:rsidRDefault="0006563E">
    <w:pPr>
      <w:pStyle w:val="Fuzeile"/>
      <w:rPr>
        <w:rFonts w:ascii="rubflama-medium" w:hAnsi="rubflama-medium"/>
      </w:rPr>
    </w:pPr>
    <w:r>
      <w:rPr>
        <w:b/>
      </w:rPr>
      <w:t>SEITE</w:t>
    </w:r>
    <w:r>
      <w:rPr>
        <w:rFonts w:ascii="rubflama-medium" w:hAnsi="rubflama-medium"/>
      </w:rPr>
      <w:t xml:space="preserve"> </w:t>
    </w:r>
    <w:r>
      <w:fldChar w:fldCharType="begin"/>
    </w:r>
    <w:r>
      <w:instrText>PAGE</w:instrText>
    </w:r>
    <w:r>
      <w:fldChar w:fldCharType="separate"/>
    </w:r>
    <w:r w:rsidR="00FF43E5">
      <w:rPr>
        <w:noProof/>
      </w:rPr>
      <w:t>5</w:t>
    </w:r>
    <w:r>
      <w:fldChar w:fldCharType="end"/>
    </w:r>
    <w:r>
      <w:t xml:space="preserve"> </w:t>
    </w:r>
    <w:r>
      <w:rPr>
        <w:rFonts w:cs="Helvetica"/>
        <w:szCs w:val="16"/>
      </w:rPr>
      <w:t>|</w:t>
    </w:r>
    <w:r>
      <w:t xml:space="preserve"> </w:t>
    </w:r>
    <w:r>
      <w:fldChar w:fldCharType="begin"/>
    </w:r>
    <w:r>
      <w:instrText>NUMPAGES</w:instrText>
    </w:r>
    <w:r>
      <w:fldChar w:fldCharType="separate"/>
    </w:r>
    <w:r w:rsidR="00FF43E5">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rightFromText="1418" w:topFromText="567" w:bottomFromText="284" w:vertAnchor="page" w:horzAnchor="page" w:tblpX="1419" w:tblpY="15820"/>
      <w:tblW w:w="9922" w:type="dxa"/>
      <w:tblCellMar>
        <w:left w:w="0" w:type="dxa"/>
        <w:right w:w="0" w:type="dxa"/>
      </w:tblCellMar>
      <w:tblLook w:val="00A0" w:firstRow="1" w:lastRow="0" w:firstColumn="1" w:lastColumn="0" w:noHBand="0" w:noVBand="0"/>
    </w:tblPr>
    <w:tblGrid>
      <w:gridCol w:w="6663"/>
      <w:gridCol w:w="3259"/>
    </w:tblGrid>
    <w:tr w:rsidR="00F340F1" w14:paraId="479A4EF7" w14:textId="77777777">
      <w:trPr>
        <w:cantSplit/>
        <w:trHeight w:val="567"/>
      </w:trPr>
      <w:tc>
        <w:tcPr>
          <w:tcW w:w="6663" w:type="dxa"/>
        </w:tcPr>
        <w:p w14:paraId="7666695A" w14:textId="77777777" w:rsidR="00F340F1" w:rsidRDefault="00F340F1">
          <w:pPr>
            <w:pStyle w:val="Fuzeile"/>
          </w:pPr>
        </w:p>
      </w:tc>
      <w:tc>
        <w:tcPr>
          <w:tcW w:w="3259" w:type="dxa"/>
          <w:vAlign w:val="bottom"/>
        </w:tcPr>
        <w:p w14:paraId="51E48A4B" w14:textId="77777777" w:rsidR="00F340F1" w:rsidRDefault="00F340F1">
          <w:pPr>
            <w:pStyle w:val="webadresse"/>
            <w:framePr w:vSpace="0" w:wrap="auto" w:vAnchor="margin" w:hAnchor="text" w:xAlign="left" w:yAlign="inline"/>
          </w:pPr>
        </w:p>
      </w:tc>
    </w:tr>
  </w:tbl>
  <w:p w14:paraId="05D42CE8" w14:textId="77777777" w:rsidR="00F340F1" w:rsidRDefault="00F340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96B38" w14:textId="77777777" w:rsidR="0091742C" w:rsidRDefault="0091742C">
      <w:r>
        <w:separator/>
      </w:r>
    </w:p>
    <w:p w14:paraId="5C0347E4" w14:textId="77777777" w:rsidR="0091742C" w:rsidRDefault="0091742C"/>
  </w:footnote>
  <w:footnote w:type="continuationSeparator" w:id="0">
    <w:p w14:paraId="1AADCF54" w14:textId="77777777" w:rsidR="0091742C" w:rsidRDefault="0091742C">
      <w:r>
        <w:continuationSeparator/>
      </w:r>
    </w:p>
    <w:p w14:paraId="18F782FD" w14:textId="77777777" w:rsidR="0091742C" w:rsidRDefault="009174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303E" w14:textId="77777777" w:rsidR="00F340F1" w:rsidRDefault="0006563E">
    <w:pPr>
      <w:pStyle w:val="Kopfzeile"/>
    </w:pPr>
    <w:r>
      <w:rPr>
        <w:i/>
        <w:noProof/>
      </w:rPr>
      <w:drawing>
        <wp:anchor distT="0" distB="720090" distL="114300" distR="114300" simplePos="0" relativeHeight="251657216" behindDoc="0" locked="0" layoutInCell="1" allowOverlap="1" wp14:anchorId="6F6A6B67" wp14:editId="60A7470D">
          <wp:simplePos x="0" y="0"/>
          <wp:positionH relativeFrom="page">
            <wp:posOffset>5137785</wp:posOffset>
          </wp:positionH>
          <wp:positionV relativeFrom="page">
            <wp:posOffset>540385</wp:posOffset>
          </wp:positionV>
          <wp:extent cx="2051685" cy="407670"/>
          <wp:effectExtent l="0" t="0" r="5715" b="0"/>
          <wp:wrapTopAndBottom/>
          <wp:docPr id="1" name="Bild 1" descr="Logo_RUB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UB_SCHWARZ"/>
                  <pic:cNvPicPr>
                    <a:picLocks noChangeAspect="1"/>
                  </pic:cNvPicPr>
                </pic:nvPicPr>
                <pic:blipFill>
                  <a:blip r:embed="rId1"/>
                  <a:stretch/>
                </pic:blipFill>
                <pic:spPr bwMode="auto">
                  <a:xfrm>
                    <a:off x="0" y="0"/>
                    <a:ext cx="2051685" cy="407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AEF"/>
    <w:multiLevelType w:val="hybridMultilevel"/>
    <w:tmpl w:val="2A6E0B1C"/>
    <w:lvl w:ilvl="0" w:tplc="B6FA1980">
      <w:start w:val="1"/>
      <w:numFmt w:val="upperLetter"/>
      <w:lvlText w:val="%1."/>
      <w:lvlJc w:val="left"/>
      <w:pPr>
        <w:ind w:left="360" w:hanging="360"/>
      </w:pPr>
      <w:rPr>
        <w:rFonts w:hint="default"/>
      </w:rPr>
    </w:lvl>
    <w:lvl w:ilvl="1" w:tplc="CA6AC14A">
      <w:start w:val="1"/>
      <w:numFmt w:val="lowerLetter"/>
      <w:lvlText w:val="%2."/>
      <w:lvlJc w:val="left"/>
      <w:pPr>
        <w:ind w:left="1080" w:hanging="360"/>
      </w:pPr>
    </w:lvl>
    <w:lvl w:ilvl="2" w:tplc="B308EDD0">
      <w:start w:val="1"/>
      <w:numFmt w:val="lowerRoman"/>
      <w:lvlText w:val="%3."/>
      <w:lvlJc w:val="right"/>
      <w:pPr>
        <w:ind w:left="1800" w:hanging="180"/>
      </w:pPr>
    </w:lvl>
    <w:lvl w:ilvl="3" w:tplc="CF2A2826">
      <w:start w:val="1"/>
      <w:numFmt w:val="decimal"/>
      <w:lvlText w:val="%4."/>
      <w:lvlJc w:val="left"/>
      <w:pPr>
        <w:ind w:left="2520" w:hanging="360"/>
      </w:pPr>
    </w:lvl>
    <w:lvl w:ilvl="4" w:tplc="AAD8BB18">
      <w:start w:val="1"/>
      <w:numFmt w:val="lowerLetter"/>
      <w:lvlText w:val="%5."/>
      <w:lvlJc w:val="left"/>
      <w:pPr>
        <w:ind w:left="3240" w:hanging="360"/>
      </w:pPr>
    </w:lvl>
    <w:lvl w:ilvl="5" w:tplc="0FBE2CBA">
      <w:start w:val="1"/>
      <w:numFmt w:val="lowerRoman"/>
      <w:lvlText w:val="%6."/>
      <w:lvlJc w:val="right"/>
      <w:pPr>
        <w:ind w:left="3960" w:hanging="180"/>
      </w:pPr>
    </w:lvl>
    <w:lvl w:ilvl="6" w:tplc="5B80D584">
      <w:start w:val="1"/>
      <w:numFmt w:val="decimal"/>
      <w:lvlText w:val="%7."/>
      <w:lvlJc w:val="left"/>
      <w:pPr>
        <w:ind w:left="4680" w:hanging="360"/>
      </w:pPr>
    </w:lvl>
    <w:lvl w:ilvl="7" w:tplc="A28446FA">
      <w:start w:val="1"/>
      <w:numFmt w:val="lowerLetter"/>
      <w:lvlText w:val="%8."/>
      <w:lvlJc w:val="left"/>
      <w:pPr>
        <w:ind w:left="5400" w:hanging="360"/>
      </w:pPr>
    </w:lvl>
    <w:lvl w:ilvl="8" w:tplc="6966FD98">
      <w:start w:val="1"/>
      <w:numFmt w:val="lowerRoman"/>
      <w:lvlText w:val="%9."/>
      <w:lvlJc w:val="right"/>
      <w:pPr>
        <w:ind w:left="6120" w:hanging="180"/>
      </w:pPr>
    </w:lvl>
  </w:abstractNum>
  <w:abstractNum w:abstractNumId="1" w15:restartNumberingAfterBreak="0">
    <w:nsid w:val="177465DB"/>
    <w:multiLevelType w:val="hybridMultilevel"/>
    <w:tmpl w:val="AB5A2C9A"/>
    <w:lvl w:ilvl="0" w:tplc="9B267690">
      <w:start w:val="1"/>
      <w:numFmt w:val="upperRoman"/>
      <w:lvlText w:val="%1."/>
      <w:lvlJc w:val="right"/>
      <w:pPr>
        <w:ind w:left="1068" w:hanging="360"/>
      </w:pPr>
    </w:lvl>
    <w:lvl w:ilvl="1" w:tplc="14E04F9C">
      <w:start w:val="1"/>
      <w:numFmt w:val="lowerLetter"/>
      <w:lvlText w:val="%2."/>
      <w:lvlJc w:val="left"/>
      <w:pPr>
        <w:ind w:left="1788" w:hanging="360"/>
      </w:pPr>
    </w:lvl>
    <w:lvl w:ilvl="2" w:tplc="63A4E718">
      <w:start w:val="1"/>
      <w:numFmt w:val="lowerRoman"/>
      <w:lvlText w:val="%3."/>
      <w:lvlJc w:val="right"/>
      <w:pPr>
        <w:ind w:left="2508" w:hanging="180"/>
      </w:pPr>
    </w:lvl>
    <w:lvl w:ilvl="3" w:tplc="04DCE1C0">
      <w:start w:val="1"/>
      <w:numFmt w:val="decimal"/>
      <w:lvlText w:val="%4."/>
      <w:lvlJc w:val="left"/>
      <w:pPr>
        <w:ind w:left="3228" w:hanging="360"/>
      </w:pPr>
    </w:lvl>
    <w:lvl w:ilvl="4" w:tplc="3EAE1502">
      <w:start w:val="1"/>
      <w:numFmt w:val="lowerLetter"/>
      <w:lvlText w:val="%5."/>
      <w:lvlJc w:val="left"/>
      <w:pPr>
        <w:ind w:left="3948" w:hanging="360"/>
      </w:pPr>
    </w:lvl>
    <w:lvl w:ilvl="5" w:tplc="5A52944C">
      <w:start w:val="1"/>
      <w:numFmt w:val="lowerRoman"/>
      <w:lvlText w:val="%6."/>
      <w:lvlJc w:val="right"/>
      <w:pPr>
        <w:ind w:left="4668" w:hanging="180"/>
      </w:pPr>
    </w:lvl>
    <w:lvl w:ilvl="6" w:tplc="93EE94BE">
      <w:start w:val="1"/>
      <w:numFmt w:val="decimal"/>
      <w:lvlText w:val="%7."/>
      <w:lvlJc w:val="left"/>
      <w:pPr>
        <w:ind w:left="5388" w:hanging="360"/>
      </w:pPr>
    </w:lvl>
    <w:lvl w:ilvl="7" w:tplc="DA3CC0D8">
      <w:start w:val="1"/>
      <w:numFmt w:val="lowerLetter"/>
      <w:lvlText w:val="%8."/>
      <w:lvlJc w:val="left"/>
      <w:pPr>
        <w:ind w:left="6108" w:hanging="360"/>
      </w:pPr>
    </w:lvl>
    <w:lvl w:ilvl="8" w:tplc="C8144CDA">
      <w:start w:val="1"/>
      <w:numFmt w:val="lowerRoman"/>
      <w:lvlText w:val="%9."/>
      <w:lvlJc w:val="right"/>
      <w:pPr>
        <w:ind w:left="6828" w:hanging="180"/>
      </w:pPr>
    </w:lvl>
  </w:abstractNum>
  <w:abstractNum w:abstractNumId="2" w15:restartNumberingAfterBreak="0">
    <w:nsid w:val="291C5DC6"/>
    <w:multiLevelType w:val="hybridMultilevel"/>
    <w:tmpl w:val="685E39A0"/>
    <w:lvl w:ilvl="0" w:tplc="31BED0E2">
      <w:start w:val="1"/>
      <w:numFmt w:val="decimal"/>
      <w:lvlText w:val="%1."/>
      <w:lvlJc w:val="left"/>
      <w:pPr>
        <w:ind w:left="1428" w:hanging="360"/>
      </w:pPr>
    </w:lvl>
    <w:lvl w:ilvl="1" w:tplc="2EE8C6F8">
      <w:start w:val="1"/>
      <w:numFmt w:val="lowerLetter"/>
      <w:lvlText w:val="%2)"/>
      <w:lvlJc w:val="left"/>
      <w:pPr>
        <w:ind w:left="2163" w:hanging="375"/>
      </w:pPr>
      <w:rPr>
        <w:rFonts w:hint="default"/>
      </w:rPr>
    </w:lvl>
    <w:lvl w:ilvl="2" w:tplc="9D82FB9E">
      <w:start w:val="1"/>
      <w:numFmt w:val="lowerRoman"/>
      <w:lvlText w:val="%3."/>
      <w:lvlJc w:val="right"/>
      <w:pPr>
        <w:ind w:left="2868" w:hanging="180"/>
      </w:pPr>
    </w:lvl>
    <w:lvl w:ilvl="3" w:tplc="9FA039D4">
      <w:start w:val="1"/>
      <w:numFmt w:val="decimal"/>
      <w:lvlText w:val="%4."/>
      <w:lvlJc w:val="left"/>
      <w:pPr>
        <w:ind w:left="3588" w:hanging="360"/>
      </w:pPr>
    </w:lvl>
    <w:lvl w:ilvl="4" w:tplc="CE74D6A0">
      <w:start w:val="1"/>
      <w:numFmt w:val="lowerLetter"/>
      <w:lvlText w:val="%5."/>
      <w:lvlJc w:val="left"/>
      <w:pPr>
        <w:ind w:left="4308" w:hanging="360"/>
      </w:pPr>
    </w:lvl>
    <w:lvl w:ilvl="5" w:tplc="429A7914">
      <w:start w:val="1"/>
      <w:numFmt w:val="lowerRoman"/>
      <w:lvlText w:val="%6."/>
      <w:lvlJc w:val="right"/>
      <w:pPr>
        <w:ind w:left="5028" w:hanging="180"/>
      </w:pPr>
    </w:lvl>
    <w:lvl w:ilvl="6" w:tplc="8DCAF364">
      <w:start w:val="1"/>
      <w:numFmt w:val="decimal"/>
      <w:lvlText w:val="%7."/>
      <w:lvlJc w:val="left"/>
      <w:pPr>
        <w:ind w:left="5748" w:hanging="360"/>
      </w:pPr>
    </w:lvl>
    <w:lvl w:ilvl="7" w:tplc="DDA45748">
      <w:start w:val="1"/>
      <w:numFmt w:val="lowerLetter"/>
      <w:lvlText w:val="%8."/>
      <w:lvlJc w:val="left"/>
      <w:pPr>
        <w:ind w:left="6468" w:hanging="360"/>
      </w:pPr>
    </w:lvl>
    <w:lvl w:ilvl="8" w:tplc="C97C4B88">
      <w:start w:val="1"/>
      <w:numFmt w:val="lowerRoman"/>
      <w:lvlText w:val="%9."/>
      <w:lvlJc w:val="right"/>
      <w:pPr>
        <w:ind w:left="7188" w:hanging="180"/>
      </w:pPr>
    </w:lvl>
  </w:abstractNum>
  <w:abstractNum w:abstractNumId="3" w15:restartNumberingAfterBreak="0">
    <w:nsid w:val="30A5546B"/>
    <w:multiLevelType w:val="hybridMultilevel"/>
    <w:tmpl w:val="A656C44A"/>
    <w:lvl w:ilvl="0" w:tplc="D96A7094">
      <w:start w:val="1"/>
      <w:numFmt w:val="lowerLetter"/>
      <w:lvlText w:val="%1)"/>
      <w:lvlJc w:val="left"/>
      <w:pPr>
        <w:ind w:left="720" w:hanging="360"/>
      </w:pPr>
    </w:lvl>
    <w:lvl w:ilvl="1" w:tplc="60A07406">
      <w:start w:val="1"/>
      <w:numFmt w:val="lowerLetter"/>
      <w:lvlText w:val="%2)"/>
      <w:lvlJc w:val="left"/>
      <w:pPr>
        <w:ind w:left="1440" w:hanging="360"/>
      </w:pPr>
    </w:lvl>
    <w:lvl w:ilvl="2" w:tplc="8A38194C">
      <w:start w:val="1"/>
      <w:numFmt w:val="lowerRoman"/>
      <w:lvlText w:val="%3."/>
      <w:lvlJc w:val="right"/>
      <w:pPr>
        <w:ind w:left="2160" w:hanging="180"/>
      </w:pPr>
    </w:lvl>
    <w:lvl w:ilvl="3" w:tplc="F7ECB934">
      <w:start w:val="1"/>
      <w:numFmt w:val="decimal"/>
      <w:lvlText w:val="%4."/>
      <w:lvlJc w:val="left"/>
      <w:pPr>
        <w:ind w:left="2880" w:hanging="360"/>
      </w:pPr>
    </w:lvl>
    <w:lvl w:ilvl="4" w:tplc="7C68361A">
      <w:start w:val="1"/>
      <w:numFmt w:val="lowerLetter"/>
      <w:lvlText w:val="%5."/>
      <w:lvlJc w:val="left"/>
      <w:pPr>
        <w:ind w:left="3600" w:hanging="360"/>
      </w:pPr>
    </w:lvl>
    <w:lvl w:ilvl="5" w:tplc="E7622D02">
      <w:start w:val="1"/>
      <w:numFmt w:val="lowerRoman"/>
      <w:lvlText w:val="%6."/>
      <w:lvlJc w:val="right"/>
      <w:pPr>
        <w:ind w:left="4320" w:hanging="180"/>
      </w:pPr>
    </w:lvl>
    <w:lvl w:ilvl="6" w:tplc="F85A27BC">
      <w:start w:val="1"/>
      <w:numFmt w:val="decimal"/>
      <w:lvlText w:val="%7."/>
      <w:lvlJc w:val="left"/>
      <w:pPr>
        <w:ind w:left="5040" w:hanging="360"/>
      </w:pPr>
    </w:lvl>
    <w:lvl w:ilvl="7" w:tplc="D3749D00">
      <w:start w:val="1"/>
      <w:numFmt w:val="lowerLetter"/>
      <w:lvlText w:val="%8."/>
      <w:lvlJc w:val="left"/>
      <w:pPr>
        <w:ind w:left="5760" w:hanging="360"/>
      </w:pPr>
    </w:lvl>
    <w:lvl w:ilvl="8" w:tplc="8C181150">
      <w:start w:val="1"/>
      <w:numFmt w:val="lowerRoman"/>
      <w:lvlText w:val="%9."/>
      <w:lvlJc w:val="right"/>
      <w:pPr>
        <w:ind w:left="6480" w:hanging="180"/>
      </w:pPr>
    </w:lvl>
  </w:abstractNum>
  <w:abstractNum w:abstractNumId="4" w15:restartNumberingAfterBreak="0">
    <w:nsid w:val="31507D8A"/>
    <w:multiLevelType w:val="hybridMultilevel"/>
    <w:tmpl w:val="B218F2D6"/>
    <w:lvl w:ilvl="0" w:tplc="A0602E78">
      <w:start w:val="1"/>
      <w:numFmt w:val="decimal"/>
      <w:lvlText w:val="%1."/>
      <w:lvlJc w:val="left"/>
      <w:pPr>
        <w:ind w:left="1428" w:hanging="360"/>
      </w:pPr>
    </w:lvl>
    <w:lvl w:ilvl="1" w:tplc="F814C07C">
      <w:start w:val="1"/>
      <w:numFmt w:val="lowerLetter"/>
      <w:lvlText w:val="%2)"/>
      <w:lvlJc w:val="left"/>
      <w:pPr>
        <w:ind w:left="2163" w:hanging="375"/>
      </w:pPr>
      <w:rPr>
        <w:rFonts w:hint="default"/>
      </w:rPr>
    </w:lvl>
    <w:lvl w:ilvl="2" w:tplc="1054B5A4">
      <w:start w:val="1"/>
      <w:numFmt w:val="lowerRoman"/>
      <w:lvlText w:val="%3."/>
      <w:lvlJc w:val="right"/>
      <w:pPr>
        <w:ind w:left="2868" w:hanging="180"/>
      </w:pPr>
    </w:lvl>
    <w:lvl w:ilvl="3" w:tplc="C4CEADFC">
      <w:start w:val="1"/>
      <w:numFmt w:val="decimal"/>
      <w:lvlText w:val="%4."/>
      <w:lvlJc w:val="left"/>
      <w:pPr>
        <w:ind w:left="3588" w:hanging="360"/>
      </w:pPr>
    </w:lvl>
    <w:lvl w:ilvl="4" w:tplc="40B281CC">
      <w:start w:val="1"/>
      <w:numFmt w:val="lowerLetter"/>
      <w:lvlText w:val="%5."/>
      <w:lvlJc w:val="left"/>
      <w:pPr>
        <w:ind w:left="4308" w:hanging="360"/>
      </w:pPr>
    </w:lvl>
    <w:lvl w:ilvl="5" w:tplc="0D2A4548">
      <w:start w:val="1"/>
      <w:numFmt w:val="lowerRoman"/>
      <w:lvlText w:val="%6."/>
      <w:lvlJc w:val="right"/>
      <w:pPr>
        <w:ind w:left="5028" w:hanging="180"/>
      </w:pPr>
    </w:lvl>
    <w:lvl w:ilvl="6" w:tplc="263C4126">
      <w:start w:val="1"/>
      <w:numFmt w:val="decimal"/>
      <w:lvlText w:val="%7."/>
      <w:lvlJc w:val="left"/>
      <w:pPr>
        <w:ind w:left="5748" w:hanging="360"/>
      </w:pPr>
    </w:lvl>
    <w:lvl w:ilvl="7" w:tplc="B6322FEE">
      <w:start w:val="1"/>
      <w:numFmt w:val="lowerLetter"/>
      <w:lvlText w:val="%8."/>
      <w:lvlJc w:val="left"/>
      <w:pPr>
        <w:ind w:left="6468" w:hanging="360"/>
      </w:pPr>
    </w:lvl>
    <w:lvl w:ilvl="8" w:tplc="295E5CF2">
      <w:start w:val="1"/>
      <w:numFmt w:val="lowerRoman"/>
      <w:lvlText w:val="%9."/>
      <w:lvlJc w:val="right"/>
      <w:pPr>
        <w:ind w:left="7188" w:hanging="180"/>
      </w:pPr>
    </w:lvl>
  </w:abstractNum>
  <w:abstractNum w:abstractNumId="5" w15:restartNumberingAfterBreak="0">
    <w:nsid w:val="3C751AFA"/>
    <w:multiLevelType w:val="hybridMultilevel"/>
    <w:tmpl w:val="2EB42496"/>
    <w:lvl w:ilvl="0" w:tplc="ED3CC49A">
      <w:start w:val="1"/>
      <w:numFmt w:val="upperRoman"/>
      <w:lvlText w:val="%1."/>
      <w:lvlJc w:val="right"/>
      <w:pPr>
        <w:ind w:left="1068" w:hanging="360"/>
      </w:pPr>
    </w:lvl>
    <w:lvl w:ilvl="1" w:tplc="C46CEC2A">
      <w:start w:val="1"/>
      <w:numFmt w:val="lowerLetter"/>
      <w:lvlText w:val="%2."/>
      <w:lvlJc w:val="left"/>
      <w:pPr>
        <w:ind w:left="1788" w:hanging="360"/>
      </w:pPr>
    </w:lvl>
    <w:lvl w:ilvl="2" w:tplc="9C004A2A">
      <w:start w:val="1"/>
      <w:numFmt w:val="lowerRoman"/>
      <w:lvlText w:val="%3."/>
      <w:lvlJc w:val="right"/>
      <w:pPr>
        <w:ind w:left="2508" w:hanging="180"/>
      </w:pPr>
    </w:lvl>
    <w:lvl w:ilvl="3" w:tplc="8EB2BC4C">
      <w:start w:val="1"/>
      <w:numFmt w:val="decimal"/>
      <w:lvlText w:val="%4."/>
      <w:lvlJc w:val="left"/>
      <w:pPr>
        <w:ind w:left="3228" w:hanging="360"/>
      </w:pPr>
    </w:lvl>
    <w:lvl w:ilvl="4" w:tplc="3BD6D734">
      <w:start w:val="1"/>
      <w:numFmt w:val="lowerLetter"/>
      <w:lvlText w:val="%5."/>
      <w:lvlJc w:val="left"/>
      <w:pPr>
        <w:ind w:left="3948" w:hanging="360"/>
      </w:pPr>
    </w:lvl>
    <w:lvl w:ilvl="5" w:tplc="866EB7F6">
      <w:start w:val="1"/>
      <w:numFmt w:val="lowerRoman"/>
      <w:lvlText w:val="%6."/>
      <w:lvlJc w:val="right"/>
      <w:pPr>
        <w:ind w:left="4668" w:hanging="180"/>
      </w:pPr>
    </w:lvl>
    <w:lvl w:ilvl="6" w:tplc="F2428616">
      <w:start w:val="1"/>
      <w:numFmt w:val="decimal"/>
      <w:lvlText w:val="%7."/>
      <w:lvlJc w:val="left"/>
      <w:pPr>
        <w:ind w:left="5388" w:hanging="360"/>
      </w:pPr>
    </w:lvl>
    <w:lvl w:ilvl="7" w:tplc="63E22AA8">
      <w:start w:val="1"/>
      <w:numFmt w:val="lowerLetter"/>
      <w:lvlText w:val="%8."/>
      <w:lvlJc w:val="left"/>
      <w:pPr>
        <w:ind w:left="6108" w:hanging="360"/>
      </w:pPr>
    </w:lvl>
    <w:lvl w:ilvl="8" w:tplc="F4528B66">
      <w:start w:val="1"/>
      <w:numFmt w:val="lowerRoman"/>
      <w:lvlText w:val="%9."/>
      <w:lvlJc w:val="right"/>
      <w:pPr>
        <w:ind w:left="6828" w:hanging="180"/>
      </w:pPr>
    </w:lvl>
  </w:abstractNum>
  <w:abstractNum w:abstractNumId="6" w15:restartNumberingAfterBreak="0">
    <w:nsid w:val="4FA10D54"/>
    <w:multiLevelType w:val="hybridMultilevel"/>
    <w:tmpl w:val="0734A442"/>
    <w:lvl w:ilvl="0" w:tplc="1A7AF8B2">
      <w:start w:val="1"/>
      <w:numFmt w:val="lowerLetter"/>
      <w:lvlText w:val="%1)"/>
      <w:lvlJc w:val="left"/>
      <w:pPr>
        <w:ind w:left="1440" w:hanging="360"/>
      </w:pPr>
    </w:lvl>
    <w:lvl w:ilvl="1" w:tplc="5A04E2AC">
      <w:start w:val="1"/>
      <w:numFmt w:val="lowerLetter"/>
      <w:lvlText w:val="%2."/>
      <w:lvlJc w:val="left"/>
      <w:pPr>
        <w:ind w:left="2160" w:hanging="360"/>
      </w:pPr>
    </w:lvl>
    <w:lvl w:ilvl="2" w:tplc="A40256C8">
      <w:start w:val="1"/>
      <w:numFmt w:val="lowerRoman"/>
      <w:lvlText w:val="%3."/>
      <w:lvlJc w:val="right"/>
      <w:pPr>
        <w:ind w:left="2880" w:hanging="180"/>
      </w:pPr>
    </w:lvl>
    <w:lvl w:ilvl="3" w:tplc="BFC0E4F6">
      <w:start w:val="1"/>
      <w:numFmt w:val="decimal"/>
      <w:lvlText w:val="%4."/>
      <w:lvlJc w:val="left"/>
      <w:pPr>
        <w:ind w:left="3600" w:hanging="360"/>
      </w:pPr>
    </w:lvl>
    <w:lvl w:ilvl="4" w:tplc="32180BE2">
      <w:start w:val="1"/>
      <w:numFmt w:val="lowerLetter"/>
      <w:lvlText w:val="%5."/>
      <w:lvlJc w:val="left"/>
      <w:pPr>
        <w:ind w:left="4320" w:hanging="360"/>
      </w:pPr>
    </w:lvl>
    <w:lvl w:ilvl="5" w:tplc="548AC566">
      <w:start w:val="1"/>
      <w:numFmt w:val="lowerRoman"/>
      <w:lvlText w:val="%6."/>
      <w:lvlJc w:val="right"/>
      <w:pPr>
        <w:ind w:left="5040" w:hanging="180"/>
      </w:pPr>
    </w:lvl>
    <w:lvl w:ilvl="6" w:tplc="67DAB762">
      <w:start w:val="1"/>
      <w:numFmt w:val="decimal"/>
      <w:lvlText w:val="%7."/>
      <w:lvlJc w:val="left"/>
      <w:pPr>
        <w:ind w:left="5760" w:hanging="360"/>
      </w:pPr>
    </w:lvl>
    <w:lvl w:ilvl="7" w:tplc="9CA612B0">
      <w:start w:val="1"/>
      <w:numFmt w:val="lowerLetter"/>
      <w:lvlText w:val="%8."/>
      <w:lvlJc w:val="left"/>
      <w:pPr>
        <w:ind w:left="6480" w:hanging="360"/>
      </w:pPr>
    </w:lvl>
    <w:lvl w:ilvl="8" w:tplc="62C45842">
      <w:start w:val="1"/>
      <w:numFmt w:val="lowerRoman"/>
      <w:lvlText w:val="%9."/>
      <w:lvlJc w:val="right"/>
      <w:pPr>
        <w:ind w:left="7200" w:hanging="180"/>
      </w:pPr>
    </w:lvl>
  </w:abstractNum>
  <w:abstractNum w:abstractNumId="7" w15:restartNumberingAfterBreak="0">
    <w:nsid w:val="51957509"/>
    <w:multiLevelType w:val="hybridMultilevel"/>
    <w:tmpl w:val="52E0AEFE"/>
    <w:lvl w:ilvl="0" w:tplc="ED1CF59A">
      <w:start w:val="1"/>
      <w:numFmt w:val="bullet"/>
      <w:lvlText w:val=""/>
      <w:lvlJc w:val="left"/>
      <w:pPr>
        <w:ind w:left="360" w:hanging="360"/>
      </w:pPr>
      <w:rPr>
        <w:rFonts w:ascii="Wingdings" w:hAnsi="Wingdings" w:hint="default"/>
      </w:rPr>
    </w:lvl>
    <w:lvl w:ilvl="1" w:tplc="D1F2DAB6">
      <w:start w:val="1"/>
      <w:numFmt w:val="bullet"/>
      <w:lvlText w:val="o"/>
      <w:lvlJc w:val="left"/>
      <w:pPr>
        <w:ind w:left="1080" w:hanging="360"/>
      </w:pPr>
      <w:rPr>
        <w:rFonts w:ascii="Courier New" w:hAnsi="Courier New" w:cs="Courier New" w:hint="default"/>
      </w:rPr>
    </w:lvl>
    <w:lvl w:ilvl="2" w:tplc="346C6298">
      <w:start w:val="1"/>
      <w:numFmt w:val="bullet"/>
      <w:lvlText w:val=""/>
      <w:lvlJc w:val="left"/>
      <w:pPr>
        <w:ind w:left="1800" w:hanging="360"/>
      </w:pPr>
      <w:rPr>
        <w:rFonts w:ascii="Wingdings" w:hAnsi="Wingdings" w:hint="default"/>
      </w:rPr>
    </w:lvl>
    <w:lvl w:ilvl="3" w:tplc="BF6ACD8A">
      <w:start w:val="1"/>
      <w:numFmt w:val="bullet"/>
      <w:lvlText w:val=""/>
      <w:lvlJc w:val="left"/>
      <w:pPr>
        <w:ind w:left="2520" w:hanging="360"/>
      </w:pPr>
      <w:rPr>
        <w:rFonts w:ascii="Symbol" w:hAnsi="Symbol" w:hint="default"/>
      </w:rPr>
    </w:lvl>
    <w:lvl w:ilvl="4" w:tplc="B09AAB2A">
      <w:start w:val="1"/>
      <w:numFmt w:val="bullet"/>
      <w:lvlText w:val="o"/>
      <w:lvlJc w:val="left"/>
      <w:pPr>
        <w:ind w:left="3240" w:hanging="360"/>
      </w:pPr>
      <w:rPr>
        <w:rFonts w:ascii="Courier New" w:hAnsi="Courier New" w:cs="Courier New" w:hint="default"/>
      </w:rPr>
    </w:lvl>
    <w:lvl w:ilvl="5" w:tplc="E1589370">
      <w:start w:val="1"/>
      <w:numFmt w:val="bullet"/>
      <w:lvlText w:val=""/>
      <w:lvlJc w:val="left"/>
      <w:pPr>
        <w:ind w:left="3960" w:hanging="360"/>
      </w:pPr>
      <w:rPr>
        <w:rFonts w:ascii="Wingdings" w:hAnsi="Wingdings" w:hint="default"/>
      </w:rPr>
    </w:lvl>
    <w:lvl w:ilvl="6" w:tplc="A9603F58">
      <w:start w:val="1"/>
      <w:numFmt w:val="bullet"/>
      <w:lvlText w:val=""/>
      <w:lvlJc w:val="left"/>
      <w:pPr>
        <w:ind w:left="4680" w:hanging="360"/>
      </w:pPr>
      <w:rPr>
        <w:rFonts w:ascii="Symbol" w:hAnsi="Symbol" w:hint="default"/>
      </w:rPr>
    </w:lvl>
    <w:lvl w:ilvl="7" w:tplc="86F84354">
      <w:start w:val="1"/>
      <w:numFmt w:val="bullet"/>
      <w:lvlText w:val="o"/>
      <w:lvlJc w:val="left"/>
      <w:pPr>
        <w:ind w:left="5400" w:hanging="360"/>
      </w:pPr>
      <w:rPr>
        <w:rFonts w:ascii="Courier New" w:hAnsi="Courier New" w:cs="Courier New" w:hint="default"/>
      </w:rPr>
    </w:lvl>
    <w:lvl w:ilvl="8" w:tplc="3EFA8978">
      <w:start w:val="1"/>
      <w:numFmt w:val="bullet"/>
      <w:lvlText w:val=""/>
      <w:lvlJc w:val="left"/>
      <w:pPr>
        <w:ind w:left="6120" w:hanging="360"/>
      </w:pPr>
      <w:rPr>
        <w:rFonts w:ascii="Wingdings" w:hAnsi="Wingdings" w:hint="default"/>
      </w:rPr>
    </w:lvl>
  </w:abstractNum>
  <w:abstractNum w:abstractNumId="8" w15:restartNumberingAfterBreak="0">
    <w:nsid w:val="525F3A64"/>
    <w:multiLevelType w:val="hybridMultilevel"/>
    <w:tmpl w:val="9B48A9CA"/>
    <w:lvl w:ilvl="0" w:tplc="266EAC9A">
      <w:start w:val="1"/>
      <w:numFmt w:val="bullet"/>
      <w:lvlText w:val=""/>
      <w:lvlJc w:val="left"/>
      <w:pPr>
        <w:ind w:left="360" w:hanging="360"/>
      </w:pPr>
      <w:rPr>
        <w:rFonts w:ascii="Wingdings" w:hAnsi="Wingdings" w:hint="default"/>
      </w:rPr>
    </w:lvl>
    <w:lvl w:ilvl="1" w:tplc="27D8F08C">
      <w:start w:val="1"/>
      <w:numFmt w:val="bullet"/>
      <w:lvlText w:val="o"/>
      <w:lvlJc w:val="left"/>
      <w:pPr>
        <w:ind w:left="1080" w:hanging="360"/>
      </w:pPr>
      <w:rPr>
        <w:rFonts w:ascii="Courier New" w:hAnsi="Courier New" w:cs="Courier New" w:hint="default"/>
      </w:rPr>
    </w:lvl>
    <w:lvl w:ilvl="2" w:tplc="E756606E">
      <w:start w:val="1"/>
      <w:numFmt w:val="bullet"/>
      <w:lvlText w:val=""/>
      <w:lvlJc w:val="left"/>
      <w:pPr>
        <w:ind w:left="1800" w:hanging="360"/>
      </w:pPr>
      <w:rPr>
        <w:rFonts w:ascii="Wingdings" w:hAnsi="Wingdings" w:hint="default"/>
      </w:rPr>
    </w:lvl>
    <w:lvl w:ilvl="3" w:tplc="B2724834">
      <w:start w:val="1"/>
      <w:numFmt w:val="bullet"/>
      <w:lvlText w:val=""/>
      <w:lvlJc w:val="left"/>
      <w:pPr>
        <w:ind w:left="2520" w:hanging="360"/>
      </w:pPr>
      <w:rPr>
        <w:rFonts w:ascii="Symbol" w:hAnsi="Symbol" w:hint="default"/>
      </w:rPr>
    </w:lvl>
    <w:lvl w:ilvl="4" w:tplc="4F84D28E">
      <w:start w:val="1"/>
      <w:numFmt w:val="bullet"/>
      <w:lvlText w:val="o"/>
      <w:lvlJc w:val="left"/>
      <w:pPr>
        <w:ind w:left="3240" w:hanging="360"/>
      </w:pPr>
      <w:rPr>
        <w:rFonts w:ascii="Courier New" w:hAnsi="Courier New" w:cs="Courier New" w:hint="default"/>
      </w:rPr>
    </w:lvl>
    <w:lvl w:ilvl="5" w:tplc="4C1E992C">
      <w:start w:val="1"/>
      <w:numFmt w:val="bullet"/>
      <w:lvlText w:val=""/>
      <w:lvlJc w:val="left"/>
      <w:pPr>
        <w:ind w:left="3960" w:hanging="360"/>
      </w:pPr>
      <w:rPr>
        <w:rFonts w:ascii="Wingdings" w:hAnsi="Wingdings" w:hint="default"/>
      </w:rPr>
    </w:lvl>
    <w:lvl w:ilvl="6" w:tplc="BABE8F76">
      <w:start w:val="1"/>
      <w:numFmt w:val="bullet"/>
      <w:lvlText w:val=""/>
      <w:lvlJc w:val="left"/>
      <w:pPr>
        <w:ind w:left="4680" w:hanging="360"/>
      </w:pPr>
      <w:rPr>
        <w:rFonts w:ascii="Symbol" w:hAnsi="Symbol" w:hint="default"/>
      </w:rPr>
    </w:lvl>
    <w:lvl w:ilvl="7" w:tplc="45EA7B5C">
      <w:start w:val="1"/>
      <w:numFmt w:val="bullet"/>
      <w:lvlText w:val="o"/>
      <w:lvlJc w:val="left"/>
      <w:pPr>
        <w:ind w:left="5400" w:hanging="360"/>
      </w:pPr>
      <w:rPr>
        <w:rFonts w:ascii="Courier New" w:hAnsi="Courier New" w:cs="Courier New" w:hint="default"/>
      </w:rPr>
    </w:lvl>
    <w:lvl w:ilvl="8" w:tplc="F2A06816">
      <w:start w:val="1"/>
      <w:numFmt w:val="bullet"/>
      <w:lvlText w:val=""/>
      <w:lvlJc w:val="left"/>
      <w:pPr>
        <w:ind w:left="6120" w:hanging="360"/>
      </w:pPr>
      <w:rPr>
        <w:rFonts w:ascii="Wingdings" w:hAnsi="Wingdings" w:hint="default"/>
      </w:rPr>
    </w:lvl>
  </w:abstractNum>
  <w:abstractNum w:abstractNumId="9" w15:restartNumberingAfterBreak="0">
    <w:nsid w:val="79103D5D"/>
    <w:multiLevelType w:val="hybridMultilevel"/>
    <w:tmpl w:val="B37AD52A"/>
    <w:lvl w:ilvl="0" w:tplc="679095DA">
      <w:start w:val="1"/>
      <w:numFmt w:val="bullet"/>
      <w:lvlText w:val=""/>
      <w:lvlJc w:val="left"/>
      <w:pPr>
        <w:ind w:left="360" w:hanging="360"/>
      </w:pPr>
      <w:rPr>
        <w:rFonts w:ascii="Wingdings" w:hAnsi="Wingdings" w:hint="default"/>
      </w:rPr>
    </w:lvl>
    <w:lvl w:ilvl="1" w:tplc="60249CFA">
      <w:start w:val="1"/>
      <w:numFmt w:val="bullet"/>
      <w:lvlText w:val="o"/>
      <w:lvlJc w:val="left"/>
      <w:pPr>
        <w:ind w:left="1080" w:hanging="360"/>
      </w:pPr>
      <w:rPr>
        <w:rFonts w:ascii="Courier New" w:hAnsi="Courier New" w:cs="Courier New" w:hint="default"/>
      </w:rPr>
    </w:lvl>
    <w:lvl w:ilvl="2" w:tplc="A18E3040">
      <w:start w:val="1"/>
      <w:numFmt w:val="bullet"/>
      <w:lvlText w:val=""/>
      <w:lvlJc w:val="left"/>
      <w:pPr>
        <w:ind w:left="1800" w:hanging="360"/>
      </w:pPr>
      <w:rPr>
        <w:rFonts w:ascii="Wingdings" w:hAnsi="Wingdings" w:hint="default"/>
      </w:rPr>
    </w:lvl>
    <w:lvl w:ilvl="3" w:tplc="56A0A768">
      <w:start w:val="1"/>
      <w:numFmt w:val="bullet"/>
      <w:lvlText w:val=""/>
      <w:lvlJc w:val="left"/>
      <w:pPr>
        <w:ind w:left="2520" w:hanging="360"/>
      </w:pPr>
      <w:rPr>
        <w:rFonts w:ascii="Symbol" w:hAnsi="Symbol" w:hint="default"/>
      </w:rPr>
    </w:lvl>
    <w:lvl w:ilvl="4" w:tplc="C2304036">
      <w:start w:val="1"/>
      <w:numFmt w:val="bullet"/>
      <w:lvlText w:val="o"/>
      <w:lvlJc w:val="left"/>
      <w:pPr>
        <w:ind w:left="3240" w:hanging="360"/>
      </w:pPr>
      <w:rPr>
        <w:rFonts w:ascii="Courier New" w:hAnsi="Courier New" w:cs="Courier New" w:hint="default"/>
      </w:rPr>
    </w:lvl>
    <w:lvl w:ilvl="5" w:tplc="BCD60C08">
      <w:start w:val="1"/>
      <w:numFmt w:val="bullet"/>
      <w:lvlText w:val=""/>
      <w:lvlJc w:val="left"/>
      <w:pPr>
        <w:ind w:left="3960" w:hanging="360"/>
      </w:pPr>
      <w:rPr>
        <w:rFonts w:ascii="Wingdings" w:hAnsi="Wingdings" w:hint="default"/>
      </w:rPr>
    </w:lvl>
    <w:lvl w:ilvl="6" w:tplc="D2EC27B4">
      <w:start w:val="1"/>
      <w:numFmt w:val="bullet"/>
      <w:lvlText w:val=""/>
      <w:lvlJc w:val="left"/>
      <w:pPr>
        <w:ind w:left="4680" w:hanging="360"/>
      </w:pPr>
      <w:rPr>
        <w:rFonts w:ascii="Symbol" w:hAnsi="Symbol" w:hint="default"/>
      </w:rPr>
    </w:lvl>
    <w:lvl w:ilvl="7" w:tplc="7D489C9E">
      <w:start w:val="1"/>
      <w:numFmt w:val="bullet"/>
      <w:lvlText w:val="o"/>
      <w:lvlJc w:val="left"/>
      <w:pPr>
        <w:ind w:left="5400" w:hanging="360"/>
      </w:pPr>
      <w:rPr>
        <w:rFonts w:ascii="Courier New" w:hAnsi="Courier New" w:cs="Courier New" w:hint="default"/>
      </w:rPr>
    </w:lvl>
    <w:lvl w:ilvl="8" w:tplc="D0BA0B7E">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0F1"/>
    <w:rsid w:val="0006563E"/>
    <w:rsid w:val="002744B5"/>
    <w:rsid w:val="002B09E7"/>
    <w:rsid w:val="005F4AD3"/>
    <w:rsid w:val="00791D33"/>
    <w:rsid w:val="0091742C"/>
    <w:rsid w:val="00F340F1"/>
    <w:rsid w:val="00F94BE4"/>
    <w:rsid w:val="00FF43E5"/>
  </w:rsids>
  <m:mathPr>
    <m:mathFont m:val="Cambria Math"/>
    <m:brkBin m:val="before"/>
    <m:brkBinSub m:val="--"/>
    <m:smallFrac m:val="0"/>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A381"/>
  <w15:docId w15:val="{2A3889E3-1853-4912-BE02-68E3EDA4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80" w:lineRule="exact"/>
      <w:ind w:right="851"/>
    </w:pPr>
    <w:rPr>
      <w:rFonts w:ascii="RUB Scala MZ" w:hAnsi="RUB Scala MZ"/>
      <w:sz w:val="22"/>
      <w:szCs w:val="24"/>
    </w:rPr>
  </w:style>
  <w:style w:type="paragraph" w:styleId="berschrift1">
    <w:name w:val="heading 1"/>
    <w:basedOn w:val="Standard"/>
    <w:link w:val="berschrift1Zchn"/>
    <w:pPr>
      <w:outlineLvl w:val="0"/>
    </w:pPr>
    <w:rPr>
      <w:b/>
    </w:rPr>
  </w:style>
  <w:style w:type="paragraph" w:styleId="berschrift2">
    <w:name w:val="heading 2"/>
    <w:basedOn w:val="berschrift1"/>
    <w:link w:val="berschrift2Zchn"/>
    <w:pPr>
      <w:outlineLvl w:val="1"/>
    </w:pPr>
  </w:style>
  <w:style w:type="paragraph" w:styleId="berschrift3">
    <w:name w:val="heading 3"/>
    <w:basedOn w:val="berschrift2"/>
    <w:link w:val="berschrift3Zchn"/>
    <w:pPr>
      <w:outlineLvl w:val="2"/>
    </w:pPr>
  </w:style>
  <w:style w:type="paragraph" w:styleId="berschrift4">
    <w:name w:val="heading 4"/>
    <w:basedOn w:val="berschrift3"/>
    <w:link w:val="berschrift4Zchn"/>
    <w:pPr>
      <w:outlineLvl w:val="3"/>
    </w:pPr>
  </w:style>
  <w:style w:type="paragraph" w:styleId="berschrift5">
    <w:name w:val="heading 5"/>
    <w:basedOn w:val="berschrift1"/>
    <w:link w:val="berschrift5Zchn"/>
    <w:semiHidden/>
    <w:unhideWhenUsed/>
    <w:pPr>
      <w:spacing w:before="240" w:after="60"/>
      <w:outlineLvl w:val="4"/>
    </w:pPr>
    <w:rPr>
      <w:bCs/>
      <w:iCs/>
      <w:sz w:val="26"/>
      <w:szCs w:val="26"/>
    </w:rPr>
  </w:style>
  <w:style w:type="paragraph" w:styleId="berschrift6">
    <w:name w:val="heading 6"/>
    <w:basedOn w:val="Standard"/>
    <w:next w:val="Standard"/>
    <w:link w:val="berschrift6Zchn"/>
    <w:semiHidden/>
    <w:unhideWhenUsed/>
    <w:pPr>
      <w:spacing w:before="240" w:after="60"/>
      <w:outlineLvl w:val="5"/>
    </w:pPr>
    <w:rPr>
      <w:rFonts w:ascii="Calibri" w:hAnsi="Calibri"/>
      <w:b/>
      <w:bCs/>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ind w:right="0"/>
    </w:pPr>
  </w:style>
  <w:style w:type="paragraph" w:styleId="Verzeichnis2">
    <w:name w:val="toc 2"/>
    <w:basedOn w:val="Standard"/>
    <w:next w:val="Standard"/>
    <w:uiPriority w:val="39"/>
    <w:unhideWhenUsed/>
    <w:pPr>
      <w:spacing w:after="57"/>
      <w:ind w:left="283" w:right="0"/>
    </w:pPr>
  </w:style>
  <w:style w:type="paragraph" w:styleId="Verzeichnis3">
    <w:name w:val="toc 3"/>
    <w:basedOn w:val="Standard"/>
    <w:next w:val="Standard"/>
    <w:uiPriority w:val="39"/>
    <w:unhideWhenUsed/>
    <w:pPr>
      <w:spacing w:after="57"/>
      <w:ind w:left="567" w:right="0"/>
    </w:pPr>
  </w:style>
  <w:style w:type="paragraph" w:styleId="Verzeichnis4">
    <w:name w:val="toc 4"/>
    <w:basedOn w:val="Standard"/>
    <w:next w:val="Standard"/>
    <w:uiPriority w:val="39"/>
    <w:unhideWhenUsed/>
    <w:pPr>
      <w:spacing w:after="57"/>
      <w:ind w:left="850" w:right="0"/>
    </w:pPr>
  </w:style>
  <w:style w:type="paragraph" w:styleId="Verzeichnis5">
    <w:name w:val="toc 5"/>
    <w:basedOn w:val="Standard"/>
    <w:next w:val="Standard"/>
    <w:uiPriority w:val="39"/>
    <w:unhideWhenUsed/>
    <w:pPr>
      <w:spacing w:after="57"/>
      <w:ind w:left="1134" w:right="0"/>
    </w:pPr>
  </w:style>
  <w:style w:type="paragraph" w:styleId="Verzeichnis6">
    <w:name w:val="toc 6"/>
    <w:basedOn w:val="Standard"/>
    <w:next w:val="Standard"/>
    <w:uiPriority w:val="39"/>
    <w:unhideWhenUsed/>
    <w:pPr>
      <w:spacing w:after="57"/>
      <w:ind w:left="1417" w:right="0"/>
    </w:pPr>
  </w:style>
  <w:style w:type="paragraph" w:styleId="Verzeichnis7">
    <w:name w:val="toc 7"/>
    <w:basedOn w:val="Standard"/>
    <w:next w:val="Standard"/>
    <w:uiPriority w:val="39"/>
    <w:unhideWhenUsed/>
    <w:pPr>
      <w:spacing w:after="57"/>
      <w:ind w:left="1701" w:right="0"/>
    </w:pPr>
  </w:style>
  <w:style w:type="paragraph" w:styleId="Verzeichnis8">
    <w:name w:val="toc 8"/>
    <w:basedOn w:val="Standard"/>
    <w:next w:val="Standard"/>
    <w:uiPriority w:val="39"/>
    <w:unhideWhenUsed/>
    <w:pPr>
      <w:spacing w:after="57"/>
      <w:ind w:left="1984" w:right="0"/>
    </w:pPr>
  </w:style>
  <w:style w:type="paragraph" w:styleId="Verzeichnis9">
    <w:name w:val="toc 9"/>
    <w:basedOn w:val="Standard"/>
    <w:next w:val="Standard"/>
    <w:uiPriority w:val="39"/>
    <w:unhideWhenUsed/>
    <w:pPr>
      <w:spacing w:after="57"/>
      <w:ind w:left="2268" w:right="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character" w:customStyle="1" w:styleId="berschrift6Zchn">
    <w:name w:val="Überschrift 6 Zchn"/>
    <w:basedOn w:val="Absatz-Standardschriftart"/>
    <w:link w:val="berschrift6"/>
    <w:semiHidden/>
    <w:rPr>
      <w:rFonts w:ascii="Calibri" w:eastAsia="Times New Roman" w:hAnsi="Calibri" w:cs="Times New Roman"/>
      <w:b/>
      <w:bCs/>
      <w:sz w:val="22"/>
      <w:szCs w:val="22"/>
    </w:rPr>
  </w:style>
  <w:style w:type="paragraph" w:styleId="Sprechblasentext">
    <w:name w:val="Balloon Text"/>
    <w:basedOn w:val="Standard"/>
    <w:semiHidden/>
    <w:rPr>
      <w:rFonts w:ascii="Tahoma" w:hAnsi="Tahoma" w:cs="Tahoma"/>
      <w:sz w:val="16"/>
      <w:szCs w:val="16"/>
    </w:rPr>
  </w:style>
  <w:style w:type="paragraph" w:customStyle="1" w:styleId="FaxEmpfaenger">
    <w:name w:val="Fax Empfaenger"/>
    <w:qFormat/>
    <w:pPr>
      <w:spacing w:line="280" w:lineRule="exact"/>
    </w:pPr>
    <w:rPr>
      <w:rFonts w:ascii="RUB Scala MZ" w:hAnsi="RUB Scala MZ" w:cs="scala-regular"/>
      <w:color w:val="000000"/>
      <w:sz w:val="22"/>
      <w:szCs w:val="22"/>
    </w:rPr>
  </w:style>
  <w:style w:type="paragraph" w:customStyle="1" w:styleId="Betreff">
    <w:name w:val="Betreff"/>
    <w:basedOn w:val="Standard"/>
    <w:qFormat/>
    <w:pPr>
      <w:spacing w:after="20" w:line="280" w:lineRule="atLeast"/>
    </w:pPr>
    <w:rPr>
      <w:rFonts w:cs="scala-regular"/>
      <w:b/>
      <w:color w:val="000000"/>
      <w:szCs w:val="22"/>
    </w:rPr>
  </w:style>
  <w:style w:type="paragraph" w:customStyle="1" w:styleId="AdresseAbsendernormal">
    <w:name w:val="Adresse Absender normal"/>
    <w:qFormat/>
    <w:pPr>
      <w:spacing w:line="240" w:lineRule="exact"/>
    </w:pPr>
    <w:rPr>
      <w:rFonts w:ascii="RubFlama" w:hAnsi="RubFlama"/>
      <w:color w:val="000000"/>
      <w:sz w:val="16"/>
      <w:szCs w:val="24"/>
    </w:rPr>
  </w:style>
  <w:style w:type="paragraph" w:customStyle="1" w:styleId="AdresseAbsenderundDatumfett">
    <w:name w:val="Adresse Absender und Datum fett"/>
    <w:basedOn w:val="AdresseAbsendernormal"/>
    <w:qFormat/>
    <w:rPr>
      <w:b/>
    </w:rPr>
  </w:style>
  <w:style w:type="paragraph" w:customStyle="1" w:styleId="Fakultaet">
    <w:name w:val="Fakultaet"/>
    <w:qFormat/>
    <w:pPr>
      <w:spacing w:line="260" w:lineRule="exact"/>
    </w:pPr>
    <w:rPr>
      <w:rFonts w:ascii="RubFlama" w:hAnsi="RubFlama"/>
      <w:b/>
      <w:color w:val="000000"/>
      <w:sz w:val="18"/>
      <w:szCs w:val="24"/>
    </w:rPr>
  </w:style>
  <w:style w:type="paragraph" w:styleId="Fuzeile">
    <w:name w:val="footer"/>
    <w:link w:val="FuzeileZchn"/>
    <w:qFormat/>
    <w:pPr>
      <w:tabs>
        <w:tab w:val="center" w:pos="4153"/>
        <w:tab w:val="right" w:pos="8306"/>
      </w:tabs>
      <w:spacing w:line="240" w:lineRule="exact"/>
    </w:pPr>
    <w:rPr>
      <w:rFonts w:ascii="RubFlama" w:hAnsi="RubFlama"/>
      <w:sz w:val="16"/>
      <w:szCs w:val="24"/>
    </w:rPr>
  </w:style>
  <w:style w:type="character" w:customStyle="1" w:styleId="FuzeileZchn">
    <w:name w:val="Fußzeile Zchn"/>
    <w:basedOn w:val="Absatz-Standardschriftart"/>
    <w:link w:val="Fuzeile"/>
    <w:rPr>
      <w:rFonts w:ascii="RubFlama" w:hAnsi="RubFlama"/>
      <w:sz w:val="16"/>
      <w:szCs w:val="24"/>
      <w:lang w:val="de-DE" w:eastAsia="de-DE" w:bidi="ar-SA"/>
    </w:rPr>
  </w:style>
  <w:style w:type="paragraph" w:customStyle="1" w:styleId="Logo-Info">
    <w:name w:val="Logo-Info"/>
    <w:qFormat/>
    <w:pPr>
      <w:framePr w:hSpace="142" w:wrap="around" w:hAnchor="text" w:y="1"/>
    </w:pPr>
    <w:rPr>
      <w:rFonts w:ascii="RubFlama" w:eastAsia="Times" w:hAnsi="RubFlama"/>
      <w:b/>
      <w:sz w:val="18"/>
      <w:szCs w:val="24"/>
    </w:rPr>
  </w:style>
  <w:style w:type="character" w:customStyle="1" w:styleId="berschrift5Zchn">
    <w:name w:val="Überschrift 5 Zchn"/>
    <w:basedOn w:val="Absatz-Standardschriftart"/>
    <w:link w:val="berschrift5"/>
    <w:semiHidden/>
    <w:rPr>
      <w:rFonts w:eastAsia="Times New Roman" w:cs="Times New Roman"/>
      <w:b/>
      <w:bCs/>
      <w:iCs/>
      <w:sz w:val="22"/>
      <w:szCs w:val="26"/>
    </w:rPr>
  </w:style>
  <w:style w:type="table" w:customStyle="1" w:styleId="Tabellengitternetz">
    <w:name w:val="Tabellengitternetz"/>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NFAXFON">
    <w:name w:val="AN FAX FON"/>
    <w:basedOn w:val="AdresseAbsenderundDatumfett"/>
    <w:qFormat/>
    <w:pPr>
      <w:framePr w:wrap="around" w:vAnchor="text" w:hAnchor="text" w:y="1"/>
      <w:spacing w:line="280" w:lineRule="exact"/>
    </w:pPr>
    <w:rPr>
      <w:sz w:val="20"/>
    </w:rPr>
  </w:style>
  <w:style w:type="paragraph" w:styleId="Kopfzeile">
    <w:name w:val="header"/>
    <w:basedOn w:val="Standard"/>
    <w:link w:val="KopfzeileZchn"/>
    <w:pPr>
      <w:tabs>
        <w:tab w:val="center" w:pos="4536"/>
        <w:tab w:val="right" w:pos="9072"/>
      </w:tabs>
      <w:spacing w:line="240" w:lineRule="auto"/>
    </w:pPr>
  </w:style>
  <w:style w:type="character" w:customStyle="1" w:styleId="KopfzeileZchn">
    <w:name w:val="Kopfzeile Zchn"/>
    <w:basedOn w:val="Absatz-Standardschriftart"/>
    <w:link w:val="Kopfzeile"/>
    <w:rPr>
      <w:sz w:val="22"/>
    </w:rPr>
  </w:style>
  <w:style w:type="paragraph" w:customStyle="1" w:styleId="webadresse">
    <w:name w:val="webadresse"/>
    <w:qFormat/>
    <w:pPr>
      <w:framePr w:vSpace="284" w:wrap="around" w:vAnchor="page" w:hAnchor="page" w:x="1419" w:y="15877"/>
      <w:spacing w:after="60"/>
      <w:jc w:val="right"/>
    </w:pPr>
    <w:rPr>
      <w:rFonts w:ascii="RubFlama" w:hAnsi="RubFlama"/>
      <w:b/>
      <w:caps/>
      <w:sz w:val="22"/>
      <w:szCs w:val="24"/>
    </w:rPr>
  </w:style>
  <w:style w:type="paragraph" w:styleId="Listenabsatz">
    <w:name w:val="List Paragraph"/>
    <w:basedOn w:val="Standard"/>
    <w:pPr>
      <w:ind w:left="720"/>
      <w:contextualSpacing/>
    </w:pPr>
  </w:style>
  <w:style w:type="paragraph" w:styleId="Funotentext">
    <w:name w:val="footnote text"/>
    <w:basedOn w:val="Standard"/>
    <w:link w:val="FunotentextZchn"/>
    <w:pPr>
      <w:spacing w:line="240" w:lineRule="auto"/>
    </w:pPr>
    <w:rPr>
      <w:sz w:val="20"/>
      <w:szCs w:val="20"/>
    </w:rPr>
  </w:style>
  <w:style w:type="character" w:customStyle="1" w:styleId="FunotentextZchn">
    <w:name w:val="Fußnotentext Zchn"/>
    <w:basedOn w:val="Absatz-Standardschriftart"/>
    <w:link w:val="Funotentext"/>
    <w:rPr>
      <w:rFonts w:ascii="RUB Scala MZ" w:hAnsi="RUB Scala MZ"/>
    </w:rPr>
  </w:style>
  <w:style w:type="character" w:styleId="Funotenzeichen">
    <w:name w:val="footnote reference"/>
    <w:basedOn w:val="Absatz-Standardschriftart"/>
    <w:rPr>
      <w:vertAlign w:val="superscript"/>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pPr>
      <w:spacing w:line="240" w:lineRule="auto"/>
    </w:pPr>
    <w:rPr>
      <w:sz w:val="20"/>
      <w:szCs w:val="20"/>
    </w:rPr>
  </w:style>
  <w:style w:type="character" w:customStyle="1" w:styleId="KommentartextZchn">
    <w:name w:val="Kommentartext Zchn"/>
    <w:basedOn w:val="Absatz-Standardschriftart"/>
    <w:link w:val="Kommentartext"/>
    <w:semiHidden/>
    <w:rPr>
      <w:rFonts w:ascii="RUB Scala MZ" w:hAnsi="RUB Scala MZ"/>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RUB Scala MZ" w:hAnsi="RUB Scala MZ"/>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A2D2C2B5-867F-40F5-BCBB-8CDD16A8D354}">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1422</Words>
  <Characters>8964</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RUB_Briefkopf_Word_2_Seiten</vt:lpstr>
    </vt:vector>
  </TitlesOfParts>
  <Company>Microsoft</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RUB_Briefkopf_Word_2_Seiten</dc:title>
  <dc:creator>Sarah Mätzig</dc:creator>
  <cp:lastModifiedBy>Dute, Lennard</cp:lastModifiedBy>
  <cp:revision>37</cp:revision>
  <dcterms:created xsi:type="dcterms:W3CDTF">2016-03-14T14:12:00Z</dcterms:created>
  <dcterms:modified xsi:type="dcterms:W3CDTF">2022-03-27T13:08:00Z</dcterms:modified>
</cp:coreProperties>
</file>