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tabs>
          <w:tab w:val="left" w:pos="3220" w:leader="none"/>
        </w:tabs>
        <w:rPr>
          <w:rFonts w:ascii="Arial" w:hAnsi="Arial" w:cs="Arial"/>
          <w:b/>
          <w:color w:val="002060"/>
          <w:sz w:val="28"/>
        </w:rPr>
        <w:pBdr>
          <w:top w:val="single" w:color="000000" w:sz="4" w:space="1"/>
          <w:left w:val="single" w:color="000000" w:sz="4" w:space="4"/>
          <w:bottom w:val="single" w:color="000000" w:sz="4" w:space="0"/>
          <w:right w:val="single" w:color="000000" w:sz="4" w:space="4"/>
        </w:pBdr>
      </w:pPr>
      <w:r>
        <w:rPr>
          <w:rFonts w:ascii="Arial" w:hAnsi="Arial" w:cs="Arial"/>
          <w:b/>
          <w:color w:val="002060"/>
          <w:sz w:val="28"/>
        </w:rPr>
        <w:t xml:space="preserve">Fall 6a – Anfängliche Unmöglichkeit</w:t>
      </w:r>
      <w:r>
        <w:rPr>
          <w:rFonts w:ascii="Arial" w:hAnsi="Arial" w:cs="Arial"/>
          <w:b/>
          <w:color w:val="002060"/>
          <w:sz w:val="28"/>
        </w:rPr>
      </w:r>
    </w:p>
    <w:p>
      <w:pPr>
        <w:jc w:val="both"/>
        <w:spacing w:line="276" w:lineRule="auto"/>
        <w:tabs>
          <w:tab w:val="left" w:pos="851" w:leader="none"/>
        </w:tabs>
        <w:rPr>
          <w:rFonts w:ascii="Arial" w:hAnsi="Arial" w:cs="Arial"/>
          <w:color w:val="002060"/>
          <w:sz w:val="28"/>
        </w:rPr>
      </w:pPr>
      <w:r>
        <w:rPr>
          <w:rFonts w:ascii="Arial" w:hAnsi="Arial" w:cs="Arial"/>
          <w:color w:val="002060"/>
          <w:sz w:val="28"/>
        </w:rPr>
      </w:r>
      <w:r>
        <w:rPr>
          <w:rFonts w:ascii="Arial" w:hAnsi="Arial" w:cs="Arial"/>
          <w:color w:val="002060"/>
          <w:sz w:val="28"/>
        </w:rPr>
      </w:r>
    </w:p>
    <w:p>
      <w:pPr>
        <w:jc w:val="both"/>
        <w:spacing w:line="276" w:lineRule="auto"/>
        <w:rPr>
          <w:rFonts w:ascii="Arial" w:hAnsi="Arial" w:cs="Arial"/>
          <w:color w:val="002060"/>
          <w:sz w:val="28"/>
        </w:rPr>
      </w:pPr>
      <w:r>
        <w:rPr>
          <w:rFonts w:ascii="Arial" w:hAnsi="Arial" w:cs="Arial"/>
          <w:color w:val="002060"/>
          <w:sz w:val="28"/>
        </w:rPr>
        <w:t xml:space="preserve">M will sich ihrem Hobby, dem Heimwerken, widmen. Um Geld für neue Handwerksutensilien zu sparen, will sie sich schweren Herzens von ihrer geliebten Bohrmaschine „BSD 2035“ – einem hochwertigen Unikat trennen und ruft deshalb X aus dem Hobbyheimwerker</w:t>
      </w:r>
      <w:r>
        <w:rPr>
          <w:rFonts w:ascii="Arial" w:hAnsi="Arial" w:cs="Arial"/>
          <w:color w:val="002060"/>
          <w:sz w:val="28"/>
        </w:rPr>
        <w:t xml:space="preserve">-</w:t>
      </w:r>
      <w:r>
        <w:rPr>
          <w:rFonts w:ascii="Arial" w:hAnsi="Arial" w:cs="Arial"/>
          <w:color w:val="002060"/>
          <w:sz w:val="28"/>
        </w:rPr>
        <w:t xml:space="preserve">Verein an. Schnell lässt sich M auf einen Freundschaftspreis von 150 € (Objektiver Wert: 350 €) ein. Nach dem Telefonat bemerkt M, dass sie die Bohrmaschine in der Woche zuvor mal wieder </w:t>
      </w:r>
      <w:r>
        <w:rPr>
          <w:rFonts w:ascii="Arial" w:hAnsi="Arial" w:cs="Arial"/>
          <w:color w:val="002060"/>
          <w:sz w:val="28"/>
        </w:rPr>
        <w:t xml:space="preserve">ihrer Nachbarin H geliehen hatte, damit diese ein weiteres Bild aufhängen kann. Daraufhin klingelt M bei H und verlangt die Bohrmaschine heraus. H gesteht beschämt, die Bohrmaschine vor einigen Tagen nach einem Wutausbruch aus dem Fenster geworfen zu haben</w:t>
      </w:r>
      <w:r>
        <w:rPr>
          <w:rFonts w:ascii="Arial" w:hAnsi="Arial" w:cs="Arial"/>
          <w:color w:val="002060"/>
          <w:sz w:val="28"/>
        </w:rPr>
        <w:t xml:space="preserve">, wobei die Bohrmaschine völlig zerstört wurde.</w:t>
      </w:r>
      <w:r>
        <w:rPr>
          <w:rFonts w:ascii="Arial" w:hAnsi="Arial" w:cs="Arial"/>
          <w:color w:val="002060"/>
          <w:sz w:val="28"/>
        </w:rPr>
        <w:t xml:space="preserve"> M ist entsetzt, da H die Bohrmaschine sonst immer unversehrt zurückgegeben hatte.</w:t>
      </w:r>
      <w:r>
        <w:rPr>
          <w:rFonts w:ascii="Arial" w:hAnsi="Arial" w:cs="Arial"/>
          <w:color w:val="002060"/>
          <w:sz w:val="28"/>
        </w:rPr>
      </w:r>
    </w:p>
    <w:p>
      <w:pPr>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jc w:val="both"/>
        <w:spacing w:line="276" w:lineRule="auto"/>
        <w:rPr>
          <w:rFonts w:ascii="Arial" w:hAnsi="Arial" w:cs="Arial"/>
          <w:b/>
          <w:bCs/>
          <w:color w:val="002060"/>
          <w:sz w:val="28"/>
        </w:rPr>
      </w:pPr>
      <w:r>
        <w:rPr>
          <w:rFonts w:ascii="Arial" w:hAnsi="Arial" w:cs="Arial"/>
          <w:b/>
          <w:bCs/>
          <w:color w:val="002060"/>
          <w:sz w:val="28"/>
        </w:rPr>
        <w:t xml:space="preserve">Kann X von M Übergabe und Übereignung der Bohrmaschine oder zumindest Schadensersatz</w:t>
      </w:r>
      <w:r>
        <w:rPr>
          <w:rFonts w:ascii="Arial" w:hAnsi="Arial" w:cs="Arial"/>
          <w:b/>
          <w:bCs/>
          <w:color w:val="002060"/>
          <w:sz w:val="28"/>
        </w:rPr>
        <w:t xml:space="preserve"> verlangen</w:t>
      </w:r>
      <w:r>
        <w:rPr>
          <w:rFonts w:ascii="Arial" w:hAnsi="Arial" w:cs="Arial"/>
          <w:b/>
          <w:bCs/>
          <w:color w:val="002060"/>
          <w:sz w:val="28"/>
        </w:rPr>
        <w:t xml:space="preserve">?</w:t>
      </w:r>
      <w:r>
        <w:rPr>
          <w:rFonts w:ascii="Arial" w:hAnsi="Arial" w:cs="Arial"/>
          <w:b/>
          <w:bCs/>
          <w:color w:val="002060"/>
          <w:sz w:val="28"/>
        </w:rPr>
      </w:r>
    </w:p>
    <w:p>
      <w:pPr>
        <w:ind w:right="0"/>
        <w:spacing w:line="276" w:lineRule="auto"/>
        <w:rPr>
          <w:rFonts w:ascii="Arial" w:hAnsi="Arial" w:cs="Arial"/>
          <w:color w:val="002060"/>
          <w:sz w:val="28"/>
        </w:rPr>
      </w:pPr>
      <w:r>
        <w:rPr>
          <w:rFonts w:ascii="Arial" w:hAnsi="Arial" w:cs="Arial"/>
          <w:color w:val="002060"/>
          <w:sz w:val="28"/>
        </w:rPr>
        <w:br w:type="page" w:clear="all"/>
      </w:r>
      <w:r>
        <w:rPr>
          <w:rFonts w:ascii="Arial" w:hAnsi="Arial" w:cs="Arial"/>
          <w:color w:val="002060"/>
          <w:sz w:val="28"/>
        </w:rPr>
      </w:r>
    </w:p>
    <w:p>
      <w:pPr>
        <w:jc w:val="center"/>
        <w:spacing w:line="276" w:lineRule="auto"/>
        <w:tabs>
          <w:tab w:val="left" w:pos="851" w:leader="none"/>
        </w:tabs>
        <w:rPr>
          <w:rFonts w:ascii="Arial" w:hAnsi="Arial" w:cs="Arial"/>
          <w:b/>
          <w:color w:val="002060"/>
          <w:sz w:val="28"/>
        </w:rPr>
        <w:pBdr>
          <w:top w:val="single" w:color="000000" w:sz="4" w:space="1"/>
          <w:left w:val="single" w:color="000000" w:sz="4" w:space="4"/>
          <w:bottom w:val="single" w:color="000000" w:sz="4" w:space="1"/>
          <w:right w:val="single" w:color="000000" w:sz="4" w:space="4"/>
        </w:pBdr>
      </w:pPr>
      <w:r>
        <w:rPr>
          <w:rFonts w:ascii="Arial" w:hAnsi="Arial" w:cs="Arial"/>
          <w:b/>
          <w:color w:val="002060"/>
          <w:sz w:val="28"/>
        </w:rPr>
        <w:t xml:space="preserve">Lösungsskizze</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A. Anspruch auf Übergabe und Übereignung</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X könnte gegen M einen Anspruch auf Übergabe und Übereignung der Bohrmaschine aus § 433 Abs. 1 S. 1 BGB haben.</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 Anspruch entstanden </w:t>
      </w:r>
      <w:r>
        <w:rPr>
          <w:rFonts w:ascii="Arial" w:hAnsi="Arial" w:cs="Arial"/>
          <w:b/>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Dafür </w:t>
      </w:r>
      <w:r>
        <w:rPr>
          <w:rFonts w:ascii="Arial" w:hAnsi="Arial" w:cs="Arial"/>
          <w:bCs/>
          <w:color w:val="002060"/>
          <w:sz w:val="28"/>
        </w:rPr>
        <w:t xml:space="preserve">müsste zwischen X und M ein wirksamer Kaufvertrag</w:t>
      </w:r>
      <w:r>
        <w:rPr>
          <w:rFonts w:ascii="Arial" w:hAnsi="Arial" w:cs="Arial"/>
          <w:bCs/>
          <w:color w:val="002060"/>
          <w:sz w:val="28"/>
        </w:rPr>
        <w:t xml:space="preserve">, § 433 BGB,</w:t>
      </w:r>
      <w:r>
        <w:rPr>
          <w:rFonts w:ascii="Arial" w:hAnsi="Arial" w:cs="Arial"/>
          <w:bCs/>
          <w:color w:val="002060"/>
          <w:sz w:val="28"/>
        </w:rPr>
        <w:t xml:space="preserve"> über die Bohrmaschine zustande gekommen sein. Ein Kaufvertrag kommt durch zwei übereinstimmende Willenserklärungen, Angebot und Annahme,</w:t>
      </w:r>
      <w:r>
        <w:rPr>
          <w:rFonts w:ascii="Arial" w:hAnsi="Arial" w:cs="Arial"/>
          <w:bCs/>
          <w:color w:val="002060"/>
          <w:sz w:val="28"/>
        </w:rPr>
        <w:t xml:space="preserve"> zustande,</w:t>
      </w:r>
      <w:r>
        <w:rPr>
          <w:rFonts w:ascii="Arial" w:hAnsi="Arial" w:cs="Arial"/>
          <w:bCs/>
          <w:color w:val="002060"/>
          <w:sz w:val="28"/>
        </w:rPr>
        <w:t xml:space="preserve"> §§ 145 ff. BGB.</w:t>
      </w:r>
      <w:r>
        <w:rPr>
          <w:rFonts w:ascii="Arial" w:hAnsi="Arial" w:cs="Arial"/>
          <w:bCs/>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M und X </w:t>
      </w:r>
      <w:r>
        <w:rPr>
          <w:rFonts w:ascii="Arial" w:hAnsi="Arial" w:cs="Arial"/>
          <w:bCs/>
          <w:color w:val="002060"/>
          <w:sz w:val="28"/>
        </w:rPr>
        <w:t xml:space="preserve">schlossen</w:t>
      </w:r>
      <w:r>
        <w:rPr>
          <w:rFonts w:ascii="Arial" w:hAnsi="Arial" w:cs="Arial"/>
          <w:bCs/>
          <w:color w:val="002060"/>
          <w:sz w:val="28"/>
        </w:rPr>
        <w:t xml:space="preserve"> einen Kaufvertrag über die Bohrmaschine zum Preis von 150 €. </w:t>
      </w:r>
      <w:r>
        <w:rPr>
          <w:rFonts w:ascii="Arial" w:hAnsi="Arial" w:cs="Arial"/>
          <w:bCs/>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r>
      <w:r>
        <w:rPr>
          <w:rFonts w:ascii="Arial" w:hAnsi="Arial" w:cs="Arial"/>
          <w:bCs/>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Der Anspruch des X gegen M auf Übergabe und Übereignung der Bohrmaschine aus § 433 Abs. 1 S. 1 BGB ist damit zunächst entstanden.</w:t>
      </w:r>
      <w:r>
        <w:rPr>
          <w:rFonts w:ascii="Arial" w:hAnsi="Arial" w:cs="Arial"/>
          <w:bCs/>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II. Anspruch untergegangen</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Der Anspruch auf die Leistung könnte jedoch gem. § 275 Abs. 1 BGB untergegangen sein</w:t>
      </w:r>
      <w:r>
        <w:rPr>
          <w:rFonts w:ascii="Arial" w:hAnsi="Arial" w:cs="Arial"/>
          <w:color w:val="002060"/>
          <w:sz w:val="28"/>
        </w:rPr>
        <w:t xml:space="preserve">, wenn </w:t>
      </w:r>
      <w:r>
        <w:rPr>
          <w:rFonts w:ascii="Arial" w:hAnsi="Arial" w:cs="Arial"/>
          <w:color w:val="002060"/>
          <w:sz w:val="28"/>
        </w:rPr>
        <w:t xml:space="preserve">die Leistung </w:t>
      </w:r>
      <w:r>
        <w:rPr>
          <w:rFonts w:ascii="Arial" w:hAnsi="Arial" w:cs="Arial"/>
          <w:color w:val="002060"/>
          <w:sz w:val="28"/>
        </w:rPr>
        <w:t xml:space="preserve">für M oder jedermann </w:t>
      </w:r>
      <w:r>
        <w:rPr>
          <w:rFonts w:ascii="Arial" w:hAnsi="Arial" w:cs="Arial"/>
          <w:color w:val="002060"/>
          <w:sz w:val="28"/>
        </w:rPr>
        <w:t xml:space="preserve">unmöglich </w:t>
      </w:r>
      <w:r>
        <w:rPr>
          <w:rFonts w:ascii="Arial" w:hAnsi="Arial" w:cs="Arial"/>
          <w:color w:val="002060"/>
          <w:sz w:val="28"/>
        </w:rPr>
        <w:t xml:space="preserve">geworden ist.</w:t>
      </w:r>
      <w:r>
        <w:rPr>
          <w:rFonts w:ascii="Arial" w:hAnsi="Arial" w:cs="Arial"/>
          <w:color w:val="002060"/>
          <w:sz w:val="28"/>
        </w:rPr>
        <w:t xml:space="preserve"> </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Unmöglichkeit liegt bei dauerhafter Nichterbringbarkeit der Leistung vor.</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Die geschuldete </w:t>
      </w:r>
      <w:r>
        <w:rPr>
          <w:rFonts w:ascii="Arial" w:hAnsi="Arial" w:cs="Arial"/>
          <w:color w:val="002060"/>
          <w:sz w:val="28"/>
        </w:rPr>
        <w:t xml:space="preserve">Leistung </w:t>
      </w:r>
      <w:r>
        <w:rPr>
          <w:rFonts w:ascii="Arial" w:hAnsi="Arial" w:cs="Arial"/>
          <w:color w:val="002060"/>
          <w:sz w:val="28"/>
        </w:rPr>
        <w:t xml:space="preserve">ist hier </w:t>
      </w:r>
      <w:r>
        <w:rPr>
          <w:rFonts w:ascii="Arial" w:hAnsi="Arial" w:cs="Arial"/>
          <w:color w:val="002060"/>
          <w:sz w:val="28"/>
        </w:rPr>
        <w:t xml:space="preserve">die </w:t>
      </w:r>
      <w:r>
        <w:rPr>
          <w:rFonts w:ascii="Arial" w:hAnsi="Arial" w:cs="Arial"/>
          <w:color w:val="002060"/>
          <w:sz w:val="28"/>
        </w:rPr>
        <w:t xml:space="preserve">Übergabe und Übereignung der Bohrmaschine „BSD 2035“ (Stückschuld).</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Fraglich ist, was das in Betracht kommende Leistungshindernis ist.</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In Betracht kommen theoretisch zwei Leistungshindernisse:</w:t>
      </w:r>
      <w:r>
        <w:rPr>
          <w:rFonts w:ascii="Arial" w:hAnsi="Arial" w:cs="Arial"/>
          <w:color w:val="002060"/>
          <w:sz w:val="28"/>
        </w:rPr>
      </w:r>
    </w:p>
    <w:p>
      <w:pPr>
        <w:ind w:left="72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bCs/>
          <w:color w:val="002060"/>
          <w:sz w:val="28"/>
        </w:rPr>
      </w:pPr>
      <w:r>
        <w:rPr>
          <w:rFonts w:ascii="Arial" w:hAnsi="Arial" w:cs="Arial"/>
          <w:b/>
          <w:bCs/>
          <w:color w:val="002060"/>
          <w:sz w:val="28"/>
        </w:rPr>
        <w:t xml:space="preserve">1. Der Leihvertrag gem. § 598 BGB M ↔ H:</w:t>
      </w:r>
      <w:r>
        <w:rPr>
          <w:rFonts w:ascii="Arial" w:hAnsi="Arial" w:cs="Arial"/>
          <w:b/>
          <w:bCs/>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Durch den Leihvertrag über die Bohrmaschine zwischen M und H könnte die Übergabe und Übereignung der Bohrmaschine unmöglich sein.</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Der Verleiher (M) einer Sache wird verpflichtet, dem Entleiher (H) den Gebrauch der Sache unentgeltlich zu gestatten. </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M hatte die Bohrmaschine </w:t>
      </w:r>
      <w:r>
        <w:rPr>
          <w:rFonts w:ascii="Arial" w:hAnsi="Arial" w:cs="Arial"/>
          <w:color w:val="002060"/>
          <w:sz w:val="28"/>
        </w:rPr>
        <w:t xml:space="preserve">im Zeitpunkt des Kaufvertrages </w:t>
      </w:r>
      <w:r>
        <w:rPr>
          <w:rFonts w:ascii="Arial" w:hAnsi="Arial" w:cs="Arial"/>
          <w:color w:val="002060"/>
          <w:sz w:val="28"/>
        </w:rPr>
        <w:t xml:space="preserve">bereits an H verliehen. Aus diesem Grund könnte ihr die Leistungserbringung nicht möglich sein. </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Der Verleiher kann die Sache aber auch schon vorher zurückfordern, wenn so viel Zeit verstrichen ist, dass der Entleiher den Gebrauch hätte machen können, vgl. § 604 Abs. 2</w:t>
      </w:r>
      <w:r>
        <w:rPr>
          <w:rFonts w:ascii="Arial" w:hAnsi="Arial" w:cs="Arial"/>
          <w:color w:val="002060"/>
          <w:sz w:val="28"/>
        </w:rPr>
        <w:t xml:space="preserve"> S. 2</w:t>
      </w:r>
      <w:r>
        <w:rPr>
          <w:rFonts w:ascii="Arial" w:hAnsi="Arial" w:cs="Arial"/>
          <w:color w:val="002060"/>
          <w:sz w:val="28"/>
        </w:rPr>
        <w:t xml:space="preserve"> BGB. </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H wollte nur ein Bild aufhängen. </w:t>
      </w:r>
      <w:r>
        <w:rPr>
          <w:rFonts w:ascii="Arial" w:hAnsi="Arial" w:cs="Arial"/>
          <w:color w:val="002060"/>
          <w:sz w:val="28"/>
        </w:rPr>
        <w:t xml:space="preserve">Die Bohrmaschine hätte jedenfalls nach einer Woche herausverlangt werden können</w:t>
      </w:r>
      <w:r>
        <w:rPr>
          <w:rFonts w:ascii="Arial" w:hAnsi="Arial" w:cs="Arial"/>
          <w:color w:val="002060"/>
          <w:sz w:val="28"/>
        </w:rPr>
        <w:t xml:space="preserve">, sodass die </w:t>
      </w:r>
      <w:r>
        <w:rPr>
          <w:rFonts w:ascii="Arial" w:hAnsi="Arial" w:cs="Arial"/>
          <w:color w:val="002060"/>
          <w:sz w:val="28"/>
        </w:rPr>
        <w:t xml:space="preserve">sie</w:t>
      </w:r>
      <w:r>
        <w:rPr>
          <w:rFonts w:ascii="Arial" w:hAnsi="Arial" w:cs="Arial"/>
          <w:color w:val="002060"/>
          <w:sz w:val="28"/>
        </w:rPr>
        <w:t xml:space="preserve"> an X </w:t>
      </w:r>
      <w:r>
        <w:rPr>
          <w:rFonts w:ascii="Arial" w:hAnsi="Arial" w:cs="Arial"/>
          <w:color w:val="002060"/>
          <w:sz w:val="28"/>
        </w:rPr>
        <w:t xml:space="preserve">hätte </w:t>
      </w:r>
      <w:r>
        <w:rPr>
          <w:rFonts w:ascii="Arial" w:hAnsi="Arial" w:cs="Arial"/>
          <w:color w:val="002060"/>
          <w:sz w:val="28"/>
        </w:rPr>
        <w:t xml:space="preserve">übergeben und übereignet werden könn</w:t>
      </w:r>
      <w:r>
        <w:rPr>
          <w:rFonts w:ascii="Arial" w:hAnsi="Arial" w:cs="Arial"/>
          <w:color w:val="002060"/>
          <w:sz w:val="28"/>
        </w:rPr>
        <w:t xml:space="preserve">en</w:t>
      </w:r>
      <w:r>
        <w:rPr>
          <w:rFonts w:ascii="Arial" w:hAnsi="Arial" w:cs="Arial"/>
          <w:color w:val="002060"/>
          <w:sz w:val="28"/>
        </w:rPr>
        <w:t xml:space="preserve">. Daher liegt k</w:t>
      </w:r>
      <w:r>
        <w:rPr>
          <w:rFonts w:ascii="Arial" w:hAnsi="Arial" w:cs="Arial"/>
          <w:color w:val="002060"/>
          <w:sz w:val="28"/>
        </w:rPr>
        <w:t xml:space="preserve">ein Leistungshindernis</w:t>
      </w:r>
      <w:r>
        <w:rPr>
          <w:rFonts w:ascii="Arial" w:hAnsi="Arial" w:cs="Arial"/>
          <w:color w:val="002060"/>
          <w:sz w:val="28"/>
        </w:rPr>
        <w:t xml:space="preserve"> in dem zwischen H und M geschlossenen Leihvertrag.</w:t>
      </w:r>
      <w:r>
        <w:rPr>
          <w:rFonts w:ascii="Arial" w:hAnsi="Arial" w:cs="Arial"/>
          <w:color w:val="002060"/>
          <w:sz w:val="28"/>
        </w:rPr>
      </w:r>
    </w:p>
    <w:p>
      <w:pPr>
        <w:ind w:left="72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b/>
          <w:bCs/>
          <w:color w:val="002060"/>
          <w:sz w:val="28"/>
        </w:rPr>
        <w:t xml:space="preserve">2. Zerstörung der Bohrmaschine</w:t>
      </w:r>
      <w:r>
        <w:rPr>
          <w:rFonts w:ascii="Arial" w:hAnsi="Arial" w:cs="Arial"/>
          <w:color w:val="002060"/>
          <w:sz w:val="28"/>
        </w:rPr>
        <w:t xml:space="preserve">: </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Durch die Zerstörung der Bohrmaschine könnte die Leistung unmöglich geworden sein.</w:t>
      </w:r>
      <w:r>
        <w:rPr>
          <w:rFonts w:ascii="Arial" w:hAnsi="Arial" w:cs="Arial"/>
          <w:color w:val="002060"/>
          <w:sz w:val="28"/>
        </w:rPr>
        <w:t xml:space="preserve"> </w:t>
      </w:r>
      <w:r>
        <w:rPr>
          <w:rFonts w:ascii="Arial" w:hAnsi="Arial" w:cs="Arial"/>
          <w:color w:val="002060"/>
          <w:sz w:val="28"/>
        </w:rPr>
        <w:t xml:space="preserve">H warf die Bohrmaschine bei einem Wutausbruch aus dem Fenster,</w:t>
      </w:r>
      <w:r>
        <w:rPr>
          <w:rFonts w:ascii="Arial" w:hAnsi="Arial" w:cs="Arial"/>
          <w:color w:val="002060"/>
          <w:sz w:val="28"/>
        </w:rPr>
        <w:t xml:space="preserve"> </w:t>
      </w:r>
      <w:r>
        <w:rPr>
          <w:rFonts w:ascii="Arial" w:hAnsi="Arial" w:cs="Arial"/>
          <w:color w:val="002060"/>
          <w:sz w:val="28"/>
        </w:rPr>
        <w:t xml:space="preserve">weshalb die Bohrmaschine völlig zerstört wurde</w:t>
      </w:r>
      <w:r>
        <w:rPr>
          <w:rFonts w:ascii="Arial" w:hAnsi="Arial" w:cs="Arial"/>
          <w:color w:val="002060"/>
          <w:sz w:val="28"/>
        </w:rPr>
        <w:t xml:space="preserve">. Die Übergabe und Übereignung</w:t>
      </w:r>
      <w:r>
        <w:rPr>
          <w:rFonts w:ascii="Arial" w:hAnsi="Arial" w:cs="Arial"/>
          <w:color w:val="002060"/>
          <w:sz w:val="28"/>
        </w:rPr>
        <w:t xml:space="preserve"> und damit die geschuldete Leistung</w:t>
      </w:r>
      <w:r>
        <w:rPr>
          <w:rFonts w:ascii="Arial" w:hAnsi="Arial" w:cs="Arial"/>
          <w:color w:val="002060"/>
          <w:sz w:val="28"/>
        </w:rPr>
        <w:t xml:space="preserve"> ist daher dauerhaft </w:t>
      </w:r>
      <w:r>
        <w:rPr>
          <w:rFonts w:ascii="Arial" w:hAnsi="Arial" w:cs="Arial"/>
          <w:color w:val="002060"/>
          <w:sz w:val="28"/>
        </w:rPr>
        <w:t xml:space="preserve">für jedermann </w:t>
      </w:r>
      <w:r>
        <w:rPr>
          <w:rFonts w:ascii="Arial" w:hAnsi="Arial" w:cs="Arial"/>
          <w:color w:val="002060"/>
          <w:sz w:val="28"/>
        </w:rPr>
        <w:t xml:space="preserve">nicht</w:t>
      </w:r>
      <w:r>
        <w:rPr>
          <w:rFonts w:ascii="Arial" w:hAnsi="Arial" w:cs="Arial"/>
          <w:color w:val="002060"/>
          <w:sz w:val="28"/>
        </w:rPr>
        <w:t xml:space="preserve"> </w:t>
      </w:r>
      <w:r>
        <w:rPr>
          <w:rFonts w:ascii="Arial" w:hAnsi="Arial" w:cs="Arial"/>
          <w:color w:val="002060"/>
          <w:sz w:val="28"/>
        </w:rPr>
        <w:t xml:space="preserve">erbringbar</w:t>
      </w:r>
      <w:r>
        <w:rPr>
          <w:rFonts w:ascii="Arial" w:hAnsi="Arial" w:cs="Arial"/>
          <w:color w:val="002060"/>
          <w:sz w:val="28"/>
        </w:rPr>
        <w:t xml:space="preserve">.</w:t>
      </w:r>
      <w:r>
        <w:rPr>
          <w:rFonts w:ascii="Arial" w:hAnsi="Arial" w:cs="Arial"/>
          <w:color w:val="002060"/>
          <w:sz w:val="28"/>
        </w:rPr>
      </w:r>
    </w:p>
    <w:p>
      <w:pPr>
        <w:ind w:left="36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bCs/>
          <w:color w:val="002060"/>
          <w:sz w:val="28"/>
        </w:rPr>
      </w:pPr>
      <w:r>
        <w:rPr>
          <w:rFonts w:ascii="Arial" w:hAnsi="Arial" w:cs="Arial"/>
          <w:b/>
          <w:bCs/>
          <w:color w:val="002060"/>
          <w:sz w:val="28"/>
        </w:rPr>
        <w:t xml:space="preserve">3. Zwischenergebnis</w:t>
      </w:r>
      <w:r>
        <w:rPr>
          <w:rFonts w:ascii="Arial" w:hAnsi="Arial" w:cs="Arial"/>
          <w:b/>
          <w:bCs/>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Die Übergabe und Übereignung der Bohrmaschine ist objektiv</w:t>
      </w:r>
      <w:r>
        <w:rPr>
          <w:rFonts w:ascii="Arial" w:hAnsi="Arial" w:cs="Arial"/>
          <w:color w:val="002060"/>
          <w:sz w:val="28"/>
        </w:rPr>
        <w:t xml:space="preserve"> </w:t>
      </w:r>
      <w:r>
        <w:rPr>
          <w:rFonts w:ascii="Arial" w:hAnsi="Arial" w:cs="Arial"/>
          <w:color w:val="002060"/>
          <w:sz w:val="28"/>
        </w:rPr>
        <w:t xml:space="preserve">unmöglich,</w:t>
      </w:r>
      <w:r>
        <w:rPr>
          <w:rFonts w:ascii="Arial" w:hAnsi="Arial" w:cs="Arial"/>
          <w:color w:val="002060"/>
          <w:sz w:val="28"/>
        </w:rPr>
        <w:t xml:space="preserve"> § 275 Abs. 1 BGB</w:t>
      </w:r>
      <w:r>
        <w:rPr>
          <w:rFonts w:ascii="Arial" w:hAnsi="Arial" w:cs="Arial"/>
          <w:color w:val="002060"/>
          <w:sz w:val="28"/>
        </w:rPr>
        <w:t xml:space="preserve">.</w:t>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Der Anspruch auf Übergabe und Übereignung der Bohrmaschine aus § 433 Abs. 1 S. 1 BGB ist gem. § 275 Abs. 1 BGB untergegangen. </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III. Ergebnis</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X hat gegen M keinen Anspruch auf Übergabe und Übereignung der Bohrmaschine aus § 433 Abs. 1 S. 1 BGB.</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B. Anspruch auf Schadensersatz </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X könnte gegen M einen Anspruch auf Schadensersatz i.</w:t>
      </w:r>
      <w:r>
        <w:rPr>
          <w:rFonts w:ascii="Arial" w:hAnsi="Arial" w:cs="Arial"/>
          <w:color w:val="002060"/>
          <w:sz w:val="28"/>
        </w:rPr>
        <w:t xml:space="preserve"> </w:t>
      </w:r>
      <w:r>
        <w:rPr>
          <w:rFonts w:ascii="Arial" w:hAnsi="Arial" w:cs="Arial"/>
          <w:color w:val="002060"/>
          <w:sz w:val="28"/>
        </w:rPr>
        <w:t xml:space="preserve">H.</w:t>
      </w:r>
      <w:r>
        <w:rPr>
          <w:rFonts w:ascii="Arial" w:hAnsi="Arial" w:cs="Arial"/>
          <w:color w:val="002060"/>
          <w:sz w:val="28"/>
        </w:rPr>
        <w:t xml:space="preserve"> </w:t>
      </w:r>
      <w:r>
        <w:rPr>
          <w:rFonts w:ascii="Arial" w:hAnsi="Arial" w:cs="Arial"/>
          <w:color w:val="002060"/>
          <w:sz w:val="28"/>
        </w:rPr>
        <w:t xml:space="preserve">v. 350 € gem. § 311a Abs. 2 BGB </w:t>
      </w:r>
      <w:r>
        <w:rPr>
          <w:rFonts w:ascii="Arial" w:hAnsi="Arial" w:cs="Arial"/>
          <w:color w:val="002060"/>
          <w:sz w:val="28"/>
        </w:rPr>
        <w:t xml:space="preserve">wegen anfänglicher Unmöglichkeit </w:t>
      </w:r>
      <w:r>
        <w:rPr>
          <w:rFonts w:ascii="Arial" w:hAnsi="Arial" w:cs="Arial"/>
          <w:color w:val="002060"/>
          <w:sz w:val="28"/>
        </w:rPr>
        <w:t xml:space="preserve">haben.</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 Schuldverhältnis</w:t>
      </w:r>
      <w:r>
        <w:rPr>
          <w:rFonts w:ascii="Arial" w:hAnsi="Arial" w:cs="Arial"/>
          <w:b/>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Dafür müsste zwischen M und X ein Schuldverhältnis bestehen. X und M haben einen Kaufvertrag über die Bohrmaschine geschlossen, § 433 BGB. </w:t>
      </w:r>
      <w:r>
        <w:rPr>
          <w:rFonts w:ascii="Arial" w:hAnsi="Arial" w:cs="Arial"/>
          <w:bCs/>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Der Wirksamkeit des Vertrages steht es nicht entgegen, dass die Hauptleistungspflicht anfänglich unmöglich ist, § 311a Abs. 1 BGB.</w:t>
      </w:r>
      <w:r>
        <w:rPr>
          <w:rFonts w:ascii="Arial" w:hAnsi="Arial" w:cs="Arial"/>
          <w:color w:val="002060"/>
          <w:sz w:val="28"/>
        </w:rPr>
        <w:t xml:space="preserve"> Der Kaufvertrag ist mithin auch wirksam.</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II. </w:t>
      </w:r>
      <w:r>
        <w:rPr>
          <w:rFonts w:ascii="Arial" w:hAnsi="Arial" w:cs="Arial"/>
          <w:b/>
          <w:color w:val="002060"/>
          <w:sz w:val="28"/>
        </w:rPr>
        <w:t xml:space="preserve">Pflichtverletzung = Vertragsschluss trotz Unmöglichkeit</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Sodann</w:t>
      </w:r>
      <w:r>
        <w:rPr>
          <w:rFonts w:ascii="Arial" w:hAnsi="Arial" w:cs="Arial"/>
          <w:color w:val="002060"/>
          <w:sz w:val="28"/>
        </w:rPr>
        <w:t xml:space="preserve"> müsste ein Fall anfänglicher Unmöglichkeit gegeben sein.</w:t>
      </w:r>
      <w:r>
        <w:rPr>
          <w:rFonts w:ascii="Arial" w:hAnsi="Arial" w:cs="Arial"/>
          <w:color w:val="002060"/>
          <w:sz w:val="28"/>
        </w:rPr>
        <w:t xml:space="preserve"> Die Pflichtverletzung bei § 311a Abs. 2 BGB liegt darin, dass der Schuldner einen Vertrag schließt, obwohl er zur Leistung nicht in der Lage ist.</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1. Unmöglichkeit</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Die </w:t>
      </w:r>
      <w:r>
        <w:rPr>
          <w:rFonts w:ascii="Arial" w:hAnsi="Arial" w:cs="Arial"/>
          <w:color w:val="002060"/>
          <w:sz w:val="28"/>
        </w:rPr>
        <w:t xml:space="preserve">Übergabe und Übereignung der Bohrmaschine</w:t>
      </w:r>
      <w:r>
        <w:rPr>
          <w:rFonts w:ascii="Arial" w:hAnsi="Arial" w:cs="Arial"/>
          <w:color w:val="002060"/>
          <w:sz w:val="28"/>
        </w:rPr>
        <w:t xml:space="preserve"> ist</w:t>
      </w:r>
      <w:r>
        <w:rPr>
          <w:rFonts w:ascii="Arial" w:hAnsi="Arial" w:cs="Arial"/>
          <w:color w:val="002060"/>
          <w:sz w:val="28"/>
        </w:rPr>
        <w:t xml:space="preserve"> gem. § 275 Abs. 1 BGB unmöglich</w:t>
      </w:r>
      <w:r>
        <w:rPr>
          <w:rFonts w:ascii="Arial" w:hAnsi="Arial" w:cs="Arial"/>
          <w:color w:val="002060"/>
          <w:sz w:val="28"/>
        </w:rPr>
        <w:t xml:space="preserve"> (s.</w:t>
      </w:r>
      <w:r>
        <w:rPr>
          <w:rFonts w:ascii="Arial" w:hAnsi="Arial" w:cs="Arial"/>
          <w:color w:val="002060"/>
          <w:sz w:val="28"/>
        </w:rPr>
        <w:t xml:space="preserve"> </w:t>
      </w:r>
      <w:r>
        <w:rPr>
          <w:rFonts w:ascii="Arial" w:hAnsi="Arial" w:cs="Arial"/>
          <w:color w:val="002060"/>
          <w:sz w:val="28"/>
        </w:rPr>
        <w:t xml:space="preserve">o.)</w:t>
      </w:r>
      <w:r>
        <w:rPr>
          <w:rFonts w:ascii="Arial" w:hAnsi="Arial" w:cs="Arial"/>
          <w:color w:val="002060"/>
          <w:sz w:val="28"/>
        </w:rPr>
        <w:t xml:space="preserve">.</w:t>
      </w:r>
      <w:r>
        <w:rPr>
          <w:rFonts w:ascii="Arial" w:hAnsi="Arial" w:cs="Arial"/>
          <w:b/>
          <w:color w:val="002060"/>
          <w:sz w:val="28"/>
        </w:rPr>
      </w:r>
    </w:p>
    <w:p>
      <w:pPr>
        <w:ind w:left="360" w:right="850"/>
        <w:jc w:val="both"/>
        <w:spacing w:line="276" w:lineRule="auto"/>
        <w:rPr>
          <w:rFonts w:ascii="Arial" w:hAnsi="Arial" w:cs="Arial"/>
          <w:b/>
          <w:color w:val="002060"/>
          <w:sz w:val="28"/>
        </w:rPr>
      </w:pPr>
      <w:r>
        <w:rPr>
          <w:rFonts w:ascii="Arial" w:hAnsi="Arial" w:cs="Arial"/>
          <w:b/>
          <w:color w:val="002060"/>
          <w:sz w:val="28"/>
        </w:rPr>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2. Anfänglich</w:t>
      </w:r>
      <w:r>
        <w:rPr>
          <w:rFonts w:ascii="Arial" w:hAnsi="Arial" w:cs="Arial"/>
          <w:b/>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Es müsste sich dabei um einen Fall der anfänglichen Unmöglichkeit handeln.</w:t>
      </w:r>
      <w:r>
        <w:rPr>
          <w:rFonts w:ascii="Arial" w:hAnsi="Arial" w:cs="Arial"/>
          <w:bCs/>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Anfängliche Unmöglichkeit liegt vor, wenn die dauerhafte Nichterbringbarkeit der Leistung schon bei Vertragsschluss vorlag.</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„Bei Vertragsschluss“ bedeutet nach dem Verständnis der §§ 145 ff. BGB im Zeitpunkt des Zugangs einer wirksamen Annahmeerklärung</w:t>
      </w:r>
      <w:r>
        <w:rPr>
          <w:rFonts w:ascii="Arial" w:hAnsi="Arial" w:cs="Arial"/>
          <w:color w:val="002060"/>
          <w:sz w:val="28"/>
        </w:rPr>
        <w:t xml:space="preserve"> (bzw. eine logische juristische Sekunde davor)</w:t>
      </w:r>
      <w:r>
        <w:rPr>
          <w:rFonts w:ascii="Arial" w:hAnsi="Arial" w:cs="Arial"/>
          <w:color w:val="002060"/>
          <w:sz w:val="28"/>
        </w:rPr>
        <w:t xml:space="preserve">.</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H hatte die Bohrmaschine schon Tage vor dem Telefonat aus dem Fenster geworfen und zerstört, sodass diese auch schon bei Vertragsschluss zwischen M und X zerstört war.</w:t>
      </w:r>
      <w:r>
        <w:rPr>
          <w:rFonts w:ascii="Arial" w:hAnsi="Arial" w:cs="Arial"/>
          <w:color w:val="002060"/>
          <w:sz w:val="28"/>
        </w:rPr>
      </w:r>
    </w:p>
    <w:p>
      <w:pPr>
        <w:ind w:left="72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3. Zwischenergebnis</w:t>
      </w:r>
      <w:r>
        <w:rPr>
          <w:rFonts w:ascii="Arial" w:hAnsi="Arial" w:cs="Arial"/>
          <w:b/>
          <w:color w:val="002060"/>
          <w:sz w:val="28"/>
        </w:rPr>
      </w:r>
    </w:p>
    <w:p>
      <w:pPr>
        <w:ind w:right="850"/>
        <w:jc w:val="both"/>
        <w:spacing w:line="276" w:lineRule="auto"/>
        <w:rPr>
          <w:rFonts w:ascii="Arial" w:hAnsi="Arial" w:cs="Arial"/>
          <w:b/>
          <w:color w:val="002060"/>
          <w:sz w:val="28"/>
        </w:rPr>
      </w:pPr>
      <w:r>
        <w:rPr>
          <w:rFonts w:ascii="Arial" w:hAnsi="Arial" w:cs="Arial"/>
          <w:color w:val="002060"/>
          <w:sz w:val="28"/>
        </w:rPr>
        <w:t xml:space="preserve">Anfängliche Unmöglichkeit </w:t>
      </w:r>
      <w:r>
        <w:rPr>
          <w:rFonts w:ascii="Arial" w:hAnsi="Arial" w:cs="Arial"/>
          <w:color w:val="002060"/>
          <w:sz w:val="28"/>
        </w:rPr>
        <w:t xml:space="preserve">liegt vor.</w:t>
      </w:r>
      <w:r>
        <w:rPr>
          <w:rFonts w:ascii="Arial" w:hAnsi="Arial" w:cs="Arial"/>
          <w:b/>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b/>
          <w:color w:val="002060"/>
          <w:sz w:val="28"/>
        </w:rPr>
      </w:pPr>
      <w:r>
        <w:rPr>
          <w:rFonts w:ascii="Arial" w:hAnsi="Arial" w:cs="Arial"/>
          <w:b/>
          <w:color w:val="002060"/>
          <w:sz w:val="28"/>
        </w:rPr>
        <w:t xml:space="preserve">III. Vertretenmüssen</w:t>
      </w:r>
      <w:r>
        <w:rPr>
          <w:rFonts w:ascii="Arial" w:hAnsi="Arial" w:cs="Arial"/>
          <w:b/>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Sodann müsste das erforderliche Vertretenmüssen der M gegeben sein. Bezugspunkt für das Vertretenmüssen ist im Rahmen des vorliegenden Schadensersatzanspruches § 311a Abs. 2 S. 2 BGB.</w:t>
      </w:r>
      <w:r>
        <w:rPr>
          <w:rFonts w:ascii="Arial" w:hAnsi="Arial" w:cs="Arial"/>
          <w:bCs/>
          <w:color w:val="002060"/>
          <w:sz w:val="28"/>
        </w:rPr>
      </w:r>
    </w:p>
    <w:p>
      <w:pPr>
        <w:ind w:right="850"/>
        <w:jc w:val="both"/>
        <w:spacing w:line="276" w:lineRule="auto"/>
        <w:rPr>
          <w:rFonts w:ascii="Arial" w:hAnsi="Arial" w:cs="Arial"/>
          <w:bCs/>
          <w:color w:val="002060"/>
          <w:sz w:val="28"/>
        </w:rPr>
      </w:pPr>
      <w:r>
        <w:rPr>
          <w:rFonts w:ascii="Arial" w:hAnsi="Arial" w:cs="Arial"/>
          <w:bCs/>
          <w:color w:val="002060"/>
          <w:sz w:val="28"/>
        </w:rPr>
        <w:t xml:space="preserve">Danach liegt die notwendige </w:t>
      </w:r>
      <w:r>
        <w:rPr>
          <w:rFonts w:ascii="Arial" w:hAnsi="Arial" w:cs="Arial"/>
          <w:bCs/>
          <w:color w:val="002060"/>
          <w:sz w:val="28"/>
        </w:rPr>
        <w:t xml:space="preserve">Vorwerfbarkeit nicht vor, wenn der Sachleistungsschuldner das Leistungshindernis bei Vertragsschluss nicht kannte und seine Unkenntnis auch nicht zu vertreten hat. Also kommt es hier entscheidend auf den Zeitpunkt der Kenntnis vom Leistungshindernis an. </w:t>
      </w:r>
      <w:r>
        <w:rPr>
          <w:rFonts w:ascii="Arial" w:hAnsi="Arial" w:cs="Arial"/>
          <w:bCs/>
          <w:color w:val="002060"/>
          <w:sz w:val="28"/>
        </w:rPr>
      </w:r>
      <w:r>
        <w:rPr>
          <w:rFonts w:ascii="Arial" w:hAnsi="Arial" w:cs="Arial"/>
          <w:bCs/>
          <w:color w:val="002060"/>
          <w:sz w:val="28"/>
        </w:rPr>
        <w:t xml:space="preserve">M hatte keine positive Kenntnis von der Zerstörung der Sache.</w:t>
      </w:r>
      <w:r>
        <w:rPr>
          <w:rFonts w:ascii="Arial" w:hAnsi="Arial" w:cs="Arial"/>
          <w:bCs/>
          <w:color w:val="002060"/>
          <w:sz w:val="28"/>
        </w:rPr>
      </w:r>
      <w:r>
        <w:rPr>
          <w:rFonts w:ascii="Arial" w:hAnsi="Arial" w:cs="Arial"/>
          <w:bCs/>
          <w:color w:val="002060"/>
          <w:sz w:val="28"/>
        </w:rPr>
      </w:r>
    </w:p>
    <w:p>
      <w:pPr>
        <w:ind w:left="72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bCs/>
          <w:color w:val="002060"/>
          <w:sz w:val="28"/>
        </w:rPr>
        <w:t xml:space="preserve">Fraglich ist daher, ob</w:t>
      </w:r>
      <w:r>
        <w:rPr>
          <w:rFonts w:ascii="Arial" w:hAnsi="Arial" w:cs="Arial"/>
          <w:bCs/>
          <w:color w:val="002060"/>
          <w:sz w:val="28"/>
        </w:rPr>
        <w:t xml:space="preserve"> M ihre</w:t>
      </w:r>
      <w:r>
        <w:rPr>
          <w:rFonts w:ascii="Arial" w:hAnsi="Arial" w:cs="Arial"/>
          <w:bCs/>
          <w:color w:val="002060"/>
          <w:sz w:val="28"/>
        </w:rPr>
        <w:t xml:space="preserve"> Unkenntnis </w:t>
      </w:r>
      <w:r>
        <w:rPr>
          <w:rFonts w:ascii="Arial" w:hAnsi="Arial" w:cs="Arial"/>
          <w:bCs/>
          <w:color w:val="002060"/>
          <w:sz w:val="28"/>
        </w:rPr>
        <w:t xml:space="preserve">von d</w:t>
      </w:r>
      <w:r>
        <w:rPr>
          <w:rFonts w:ascii="Arial" w:hAnsi="Arial" w:cs="Arial"/>
          <w:color w:val="002060"/>
          <w:sz w:val="28"/>
        </w:rPr>
        <w:t xml:space="preserve">em Leistungshindernis zu vertreten hat.</w:t>
      </w:r>
      <w:r>
        <w:rPr>
          <w:rFonts w:ascii="Arial" w:hAnsi="Arial" w:cs="Arial"/>
          <w:color w:val="002060"/>
          <w:sz w:val="28"/>
        </w:rPr>
        <w:t xml:space="preserve"> Mangels spezieller Regelungen richtet sich dies nach den §§ 276</w:t>
      </w:r>
      <w:r>
        <w:rPr>
          <w:rFonts w:ascii="Arial" w:hAnsi="Arial" w:cs="Arial"/>
          <w:color w:val="002060"/>
          <w:sz w:val="28"/>
        </w:rPr>
        <w:t xml:space="preserve"> ff. BGB. M müsste also die im Verkehr erforderliche Sorgfalt bei der Vergewisserung der eigenen Leistungsfähigkeit beachtet haben. Die Anforderungen an die erforderliche Sorgfalt kann sich nur anhand einer Betrachtung der Umstände des Einzelfalls ergeben.</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Es stellt sich die Frage, ob M das Leistungshindernis hätte kennen müssen, d.</w:t>
      </w:r>
      <w:r>
        <w:rPr>
          <w:rFonts w:ascii="Arial" w:hAnsi="Arial" w:cs="Arial"/>
          <w:color w:val="002060"/>
          <w:sz w:val="28"/>
        </w:rPr>
        <w:t xml:space="preserve"> </w:t>
      </w:r>
      <w:r>
        <w:rPr>
          <w:rFonts w:ascii="Arial" w:hAnsi="Arial" w:cs="Arial"/>
          <w:color w:val="002060"/>
          <w:sz w:val="28"/>
        </w:rPr>
        <w:t xml:space="preserve">h., ob sie sich zumindest über den Zustand der Bohrmaschine hätte informieren müssen, bevor sie einen (weiteren) Vertrag abschließt.</w:t>
      </w:r>
      <w:r>
        <w:rPr>
          <w:rFonts w:ascii="Arial" w:hAnsi="Arial" w:cs="Arial"/>
          <w:color w:val="002060"/>
          <w:sz w:val="28"/>
        </w:rPr>
        <w:t xml:space="preserve"> </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Klärungsbedürftig sind also die Anforderungen an den Kenntnisstand des Schuldners i. R. d. § 311a Abs. 2 BGB.</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Insofern lässt sich argumentieren, dass M mit der Entleihung der Bohrmaschine bewusst ein gewisses Risiko geschaffen hat. </w:t>
      </w:r>
      <w:r>
        <w:rPr>
          <w:rFonts w:ascii="Arial" w:hAnsi="Arial" w:cs="Arial"/>
          <w:color w:val="002060"/>
          <w:sz w:val="28"/>
        </w:rPr>
        <w:t xml:space="preserve">F</w:t>
      </w:r>
      <w:r>
        <w:rPr>
          <w:rFonts w:ascii="Arial" w:hAnsi="Arial" w:cs="Arial"/>
          <w:color w:val="002060"/>
          <w:sz w:val="28"/>
        </w:rPr>
        <w:t xml:space="preserve">ür eine fahrlässige Unkenntnis spr</w:t>
      </w:r>
      <w:r>
        <w:rPr>
          <w:rFonts w:ascii="Arial" w:hAnsi="Arial" w:cs="Arial"/>
          <w:color w:val="002060"/>
          <w:sz w:val="28"/>
        </w:rPr>
        <w:t xml:space="preserve">icht</w:t>
      </w:r>
      <w:r>
        <w:rPr>
          <w:rFonts w:ascii="Arial" w:hAnsi="Arial" w:cs="Arial"/>
          <w:color w:val="002060"/>
          <w:sz w:val="28"/>
        </w:rPr>
        <w:t xml:space="preserve"> darauf aufbauend</w:t>
      </w:r>
      <w:r>
        <w:rPr>
          <w:rFonts w:ascii="Arial" w:hAnsi="Arial" w:cs="Arial"/>
          <w:color w:val="002060"/>
          <w:sz w:val="28"/>
        </w:rPr>
        <w:t xml:space="preserve">, dass d</w:t>
      </w:r>
      <w:r>
        <w:rPr>
          <w:rFonts w:ascii="Arial" w:hAnsi="Arial" w:cs="Arial"/>
          <w:color w:val="002060"/>
          <w:sz w:val="28"/>
        </w:rPr>
        <w:t xml:space="preserve">ie Bohrmaschine schon längere Zeit bei H</w:t>
      </w:r>
      <w:r>
        <w:rPr>
          <w:rFonts w:ascii="Arial" w:hAnsi="Arial" w:cs="Arial"/>
          <w:color w:val="002060"/>
          <w:sz w:val="28"/>
        </w:rPr>
        <w:t xml:space="preserve"> liegt</w:t>
      </w:r>
      <w:r>
        <w:rPr>
          <w:rFonts w:ascii="Arial" w:hAnsi="Arial" w:cs="Arial"/>
          <w:color w:val="002060"/>
          <w:sz w:val="28"/>
        </w:rPr>
        <w:t xml:space="preserve">, obwohl H nur ein Bild aufhängen wollte</w:t>
      </w:r>
      <w:r>
        <w:rPr>
          <w:rFonts w:ascii="Arial" w:hAnsi="Arial" w:cs="Arial"/>
          <w:color w:val="002060"/>
          <w:sz w:val="28"/>
        </w:rPr>
        <w:t xml:space="preserve"> und dass </w:t>
      </w:r>
      <w:r>
        <w:rPr>
          <w:rFonts w:ascii="Arial" w:hAnsi="Arial" w:cs="Arial"/>
          <w:color w:val="002060"/>
          <w:sz w:val="28"/>
        </w:rPr>
        <w:t xml:space="preserve">M</w:t>
      </w:r>
      <w:r>
        <w:rPr>
          <w:rFonts w:ascii="Arial" w:hAnsi="Arial" w:cs="Arial"/>
          <w:color w:val="002060"/>
          <w:sz w:val="28"/>
        </w:rPr>
        <w:t xml:space="preserve"> </w:t>
      </w:r>
      <w:r>
        <w:rPr>
          <w:rFonts w:ascii="Arial" w:hAnsi="Arial" w:cs="Arial"/>
          <w:color w:val="002060"/>
          <w:sz w:val="28"/>
        </w:rPr>
        <w:t xml:space="preserve">sich vor Vertragsschluss nicht vergewissert</w:t>
      </w:r>
      <w:r>
        <w:rPr>
          <w:rFonts w:ascii="Arial" w:hAnsi="Arial" w:cs="Arial"/>
          <w:color w:val="002060"/>
          <w:sz w:val="28"/>
        </w:rPr>
        <w:t xml:space="preserve"> hat</w:t>
      </w:r>
      <w:r>
        <w:rPr>
          <w:rFonts w:ascii="Arial" w:hAnsi="Arial" w:cs="Arial"/>
          <w:color w:val="002060"/>
          <w:sz w:val="28"/>
        </w:rPr>
        <w:t xml:space="preserve">, ob ein Leistungshindernis vorliegt</w:t>
      </w:r>
      <w:r>
        <w:rPr>
          <w:rFonts w:ascii="Arial" w:hAnsi="Arial" w:cs="Arial"/>
          <w:color w:val="002060"/>
          <w:sz w:val="28"/>
        </w:rPr>
        <w:t xml:space="preserve">. Sie</w:t>
      </w:r>
      <w:r>
        <w:rPr>
          <w:rFonts w:ascii="Arial" w:hAnsi="Arial" w:cs="Arial"/>
          <w:color w:val="002060"/>
          <w:sz w:val="28"/>
        </w:rPr>
        <w:t xml:space="preserve"> hat einen Vertrag geschlossen, obwohl die Bohrmaschine sich währenddessen im Besitz der H befand. </w:t>
      </w:r>
      <w:r>
        <w:rPr>
          <w:rFonts w:ascii="Arial" w:hAnsi="Arial" w:cs="Arial"/>
          <w:color w:val="002060"/>
          <w:sz w:val="28"/>
        </w:rPr>
      </w:r>
    </w:p>
    <w:p>
      <w:pPr>
        <w:ind w:left="720"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G</w:t>
      </w:r>
      <w:r>
        <w:rPr>
          <w:rFonts w:ascii="Arial" w:hAnsi="Arial" w:cs="Arial"/>
          <w:color w:val="002060"/>
          <w:sz w:val="28"/>
        </w:rPr>
        <w:t xml:space="preserve">egen eine fahrlässige Unkenntnis spr</w:t>
      </w:r>
      <w:r>
        <w:rPr>
          <w:rFonts w:ascii="Arial" w:hAnsi="Arial" w:cs="Arial"/>
          <w:color w:val="002060"/>
          <w:sz w:val="28"/>
        </w:rPr>
        <w:t xml:space="preserve">icht hingegen, dass H als Entleiher immer zuverlässig war.</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Z</w:t>
      </w:r>
      <w:r>
        <w:rPr>
          <w:rFonts w:ascii="Arial" w:hAnsi="Arial" w:cs="Arial"/>
          <w:color w:val="002060"/>
          <w:sz w:val="28"/>
        </w:rPr>
        <w:t xml:space="preserve">um einen kann d</w:t>
      </w:r>
      <w:r>
        <w:rPr>
          <w:rFonts w:ascii="Arial" w:hAnsi="Arial" w:cs="Arial"/>
          <w:color w:val="002060"/>
          <w:sz w:val="28"/>
        </w:rPr>
        <w:t xml:space="preserve">er Verleiher darauf vertrauen, dass der Entleiher sorgfältig mit dem Eigentum umgeht.</w:t>
      </w:r>
      <w:r>
        <w:rPr>
          <w:rFonts w:ascii="Arial" w:hAnsi="Arial" w:cs="Arial"/>
          <w:color w:val="002060"/>
          <w:sz w:val="28"/>
        </w:rPr>
        <w:t xml:space="preserve"> </w:t>
      </w:r>
      <w:r>
        <w:rPr>
          <w:rFonts w:ascii="Arial" w:hAnsi="Arial" w:cs="Arial"/>
          <w:color w:val="002060"/>
          <w:sz w:val="28"/>
        </w:rPr>
        <w:t xml:space="preserve">M </w:t>
      </w:r>
      <w:r>
        <w:rPr>
          <w:rFonts w:ascii="Arial" w:hAnsi="Arial" w:cs="Arial"/>
          <w:color w:val="002060"/>
          <w:sz w:val="28"/>
        </w:rPr>
        <w:t xml:space="preserve">hat </w:t>
      </w:r>
      <w:r>
        <w:rPr>
          <w:rFonts w:ascii="Arial" w:hAnsi="Arial" w:cs="Arial"/>
          <w:color w:val="002060"/>
          <w:sz w:val="28"/>
        </w:rPr>
        <w:t xml:space="preserve">ihre Bohrmaschine schon öfter </w:t>
      </w:r>
      <w:r>
        <w:rPr>
          <w:rFonts w:ascii="Arial" w:hAnsi="Arial" w:cs="Arial"/>
          <w:color w:val="002060"/>
          <w:sz w:val="28"/>
        </w:rPr>
        <w:t xml:space="preserve">an H </w:t>
      </w:r>
      <w:r>
        <w:rPr>
          <w:rFonts w:ascii="Arial" w:hAnsi="Arial" w:cs="Arial"/>
          <w:color w:val="002060"/>
          <w:sz w:val="28"/>
        </w:rPr>
        <w:t xml:space="preserve">verliehen und diese immer unversehrt zurückbekommen.</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Zum anderen ist die</w:t>
      </w:r>
      <w:r>
        <w:rPr>
          <w:rFonts w:ascii="Arial" w:hAnsi="Arial" w:cs="Arial"/>
          <w:color w:val="002060"/>
          <w:sz w:val="28"/>
        </w:rPr>
        <w:t xml:space="preserve"> Gefahr des Leistungsuntergangs sowie die dem Leistungsgegenstand anhaftende Gefahr</w:t>
      </w:r>
      <w:r>
        <w:rPr>
          <w:rFonts w:ascii="Arial" w:hAnsi="Arial" w:cs="Arial"/>
          <w:color w:val="002060"/>
          <w:sz w:val="28"/>
        </w:rPr>
        <w:t xml:space="preserve"> zu berücksichtigen.</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Der Wutanfall, der zur Zerstörung der Sache geführt hat ist ein eher untypisches Ereignis.</w:t>
      </w:r>
      <w:r>
        <w:rPr>
          <w:rFonts w:ascii="Arial" w:hAnsi="Arial" w:cs="Arial"/>
          <w:color w:val="002060"/>
          <w:sz w:val="28"/>
        </w:rPr>
        <w:t xml:space="preserve"> </w:t>
      </w:r>
      <w:r>
        <w:rPr>
          <w:rFonts w:ascii="Arial" w:hAnsi="Arial" w:cs="Arial"/>
          <w:color w:val="002060"/>
          <w:sz w:val="28"/>
        </w:rPr>
        <w:t xml:space="preserve">Der Schaden ist hier auch nicht mit einer dem Gegenstand anhaftenden Gefahr verbunden (wie z.</w:t>
      </w:r>
      <w:r>
        <w:rPr>
          <w:rFonts w:ascii="Arial" w:hAnsi="Arial" w:cs="Arial"/>
          <w:color w:val="002060"/>
          <w:sz w:val="28"/>
        </w:rPr>
        <w:t xml:space="preserve"> </w:t>
      </w:r>
      <w:r>
        <w:rPr>
          <w:rFonts w:ascii="Arial" w:hAnsi="Arial" w:cs="Arial"/>
          <w:color w:val="002060"/>
          <w:sz w:val="28"/>
        </w:rPr>
        <w:t xml:space="preserve">B. beschädigter Akku). </w:t>
      </w:r>
      <w:r>
        <w:rPr>
          <w:rFonts w:ascii="Arial" w:hAnsi="Arial" w:cs="Arial"/>
          <w:color w:val="002060"/>
          <w:sz w:val="28"/>
        </w:rPr>
      </w:r>
      <w:r>
        <w:rPr>
          <w:rFonts w:ascii="Arial" w:hAnsi="Arial" w:cs="Arial"/>
          <w:color w:val="002060"/>
          <w:sz w:val="28"/>
        </w:rPr>
        <w:t xml:space="preserve">Zudem ist die</w:t>
      </w:r>
      <w:r>
        <w:rPr>
          <w:rFonts w:ascii="Arial" w:hAnsi="Arial" w:cs="Arial"/>
          <w:color w:val="002060"/>
          <w:sz w:val="28"/>
        </w:rPr>
        <w:t xml:space="preserve"> Beschaffenheit der Sache</w:t>
      </w:r>
      <w:r>
        <w:rPr>
          <w:rFonts w:ascii="Arial" w:hAnsi="Arial" w:cs="Arial"/>
          <w:color w:val="002060"/>
          <w:sz w:val="28"/>
        </w:rPr>
        <w:t xml:space="preserve"> relevant. </w:t>
      </w:r>
      <w:r>
        <w:rPr>
          <w:rFonts w:ascii="Arial" w:hAnsi="Arial" w:cs="Arial"/>
          <w:color w:val="002060"/>
          <w:sz w:val="28"/>
        </w:rPr>
      </w:r>
      <w:r>
        <w:rPr>
          <w:rFonts w:ascii="Arial" w:hAnsi="Arial" w:cs="Arial"/>
          <w:color w:val="002060"/>
          <w:sz w:val="28"/>
        </w:rPr>
      </w:r>
      <w:r>
        <w:rPr>
          <w:rFonts w:ascii="Arial" w:hAnsi="Arial" w:cs="Arial"/>
          <w:color w:val="002060"/>
          <w:sz w:val="28"/>
        </w:rPr>
        <w:t xml:space="preserve">Die </w:t>
      </w:r>
      <w:r>
        <w:rPr>
          <w:rFonts w:ascii="Arial" w:hAnsi="Arial" w:cs="Arial"/>
          <w:color w:val="002060"/>
          <w:sz w:val="28"/>
        </w:rPr>
        <w:t xml:space="preserve">Bohrmaschine ist aus robustem Material und weist eine hochwertige Qualität auf (vgl.: Wert 350 €)</w:t>
      </w:r>
      <w:r>
        <w:rPr>
          <w:rFonts w:ascii="Arial" w:hAnsi="Arial" w:cs="Arial"/>
          <w:color w:val="002060"/>
          <w:sz w:val="28"/>
        </w:rPr>
        <w:t xml:space="preserve">.</w:t>
      </w: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w:t xml:space="preserve">Daher hatte</w:t>
      </w:r>
      <w:r>
        <w:rPr>
          <w:rFonts w:ascii="Arial" w:hAnsi="Arial" w:cs="Arial"/>
          <w:color w:val="002060"/>
          <w:sz w:val="28"/>
        </w:rPr>
        <w:t xml:space="preserve"> M keine fahrlässige Unkenntnis über das Leistungshindernis und damit ihre Unkenntnis nicht zu vertreten (a.A. vertretbar).</w: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color w:val="002060"/>
          <w:sz w:val="28"/>
        </w:rPr>
        <mc:AlternateContent>
          <mc:Choice Requires="wpg">
            <w:drawing>
              <wp:anchor xmlns:wp="http://schemas.openxmlformats.org/drawingml/2006/wordprocessingDrawing" xmlns:wp14="http://schemas.microsoft.com/office/word/2010/wordprocessingDrawing" distT="45720" distB="45720" distL="114300" distR="114300" simplePos="0" relativeHeight="251659264" behindDoc="0" locked="0" layoutInCell="1" allowOverlap="1">
                <wp:simplePos x="0" y="0"/>
                <wp:positionH relativeFrom="margin">
                  <wp:posOffset>3810</wp:posOffset>
                </wp:positionH>
                <wp:positionV relativeFrom="paragraph">
                  <wp:posOffset>238760</wp:posOffset>
                </wp:positionV>
                <wp:extent cx="6048375" cy="4439920"/>
                <wp:effectExtent l="0" t="0" r="28575" b="17780"/>
                <wp:wrapSquare wrapText="bothSides"/>
                <wp:docPr id="2" name="Textfeld 2"/>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6048375" cy="4439920"/>
                        </a:xfrm>
                        <a:prstGeom prst="rect">
                          <a:avLst/>
                        </a:prstGeom>
                        <a:solidFill>
                          <a:srgbClr val="FFFFFF"/>
                        </a:solidFill>
                        <a:ln w="9525">
                          <a:solidFill>
                            <a:srgbClr val="000000"/>
                          </a:solidFill>
                          <a:miter lim="800000"/>
                          <a:headEnd/>
                          <a:tailEnd/>
                        </a:ln>
                      </wps:spPr>
                      <wps:txbx>
                        <w:txbxContent>
                          <w:p>
                            <w:pPr>
                              <w:jc w:val="both"/>
                              <w:spacing w:line="276" w:lineRule="auto"/>
                              <w:rPr>
                                <w:rFonts w:ascii="Arial" w:hAnsi="Arial" w:cs="Arial"/>
                                <w:i/>
                                <w:color w:val="002060"/>
                                <w:sz w:val="28"/>
                              </w:rPr>
                            </w:pPr>
                            <w:r>
                              <w:rPr>
                                <w:rFonts w:ascii="Arial" w:hAnsi="Arial" w:cs="Arial"/>
                                <w:i/>
                                <w:color w:val="002060"/>
                                <w:sz w:val="28"/>
                              </w:rPr>
                              <w:t xml:space="preserve">Wird eine fahrlässige Unkenntnis der M bejaht, muss im Folgenden noch der Schaden geprüft werden:</w:t>
                            </w:r>
                            <w:r>
                              <w:rPr>
                                <w:rFonts w:ascii="Arial" w:hAnsi="Arial" w:cs="Arial"/>
                                <w:i/>
                                <w:color w:val="002060"/>
                                <w:sz w:val="28"/>
                              </w:rPr>
                            </w:r>
                          </w:p>
                          <w:p>
                            <w:pPr>
                              <w:jc w:val="both"/>
                              <w:spacing w:line="276" w:lineRule="auto"/>
                              <w:rPr>
                                <w:rFonts w:ascii="Arial" w:hAnsi="Arial" w:cs="Arial"/>
                                <w:i/>
                                <w:color w:val="002060"/>
                                <w:sz w:val="28"/>
                              </w:rPr>
                            </w:pPr>
                            <w:r>
                              <w:rPr>
                                <w:rFonts w:ascii="Arial" w:hAnsi="Arial" w:cs="Arial"/>
                                <w:i/>
                                <w:color w:val="002060"/>
                                <w:sz w:val="28"/>
                              </w:rPr>
                            </w:r>
                            <w:r>
                              <w:rPr>
                                <w:rFonts w:ascii="Arial" w:hAnsi="Arial" w:cs="Arial"/>
                                <w:i/>
                                <w:color w:val="002060"/>
                                <w:sz w:val="28"/>
                              </w:rPr>
                            </w:r>
                          </w:p>
                          <w:p>
                            <w:pPr>
                              <w:jc w:val="both"/>
                              <w:spacing w:line="276" w:lineRule="auto"/>
                              <w:rPr>
                                <w:rFonts w:ascii="Arial" w:hAnsi="Arial" w:cs="Arial"/>
                                <w:b/>
                                <w:i/>
                                <w:color w:val="002060"/>
                                <w:sz w:val="28"/>
                              </w:rPr>
                            </w:pPr>
                            <w:r>
                              <w:rPr>
                                <w:rFonts w:ascii="Arial" w:hAnsi="Arial" w:cs="Arial"/>
                                <w:b/>
                                <w:i/>
                                <w:color w:val="002060"/>
                                <w:sz w:val="28"/>
                              </w:rPr>
                              <w:t xml:space="preserve">IV. Schaden </w:t>
                            </w:r>
                            <w:r>
                              <w:rPr>
                                <w:rFonts w:ascii="Arial" w:hAnsi="Arial" w:cs="Arial"/>
                                <w:b/>
                                <w:i/>
                                <w:color w:val="002060"/>
                                <w:sz w:val="28"/>
                              </w:rPr>
                            </w:r>
                          </w:p>
                          <w:p>
                            <w:pPr>
                              <w:numPr>
                                <w:ilvl w:val="0"/>
                                <w:numId w:val="30"/>
                              </w:numPr>
                              <w:contextualSpacing/>
                              <w:ind w:left="360" w:right="0"/>
                              <w:jc w:val="both"/>
                              <w:spacing w:after="160" w:line="276" w:lineRule="auto"/>
                              <w:rPr>
                                <w:rFonts w:ascii="Arial" w:hAnsi="Arial" w:cs="Arial"/>
                                <w:i/>
                                <w:color w:val="002060"/>
                                <w:sz w:val="28"/>
                              </w:rPr>
                            </w:pPr>
                            <w:r>
                              <w:rPr>
                                <w:rFonts w:ascii="Arial" w:hAnsi="Arial" w:cs="Arial"/>
                                <w:i/>
                                <w:color w:val="002060"/>
                                <w:sz w:val="28"/>
                              </w:rPr>
                              <w:t xml:space="preserve">Nach § 249 Abs. 1 BGB ist der Gläubiger so zu stellen, wie er stünde, wenn das schädigende Ereignis nicht eingetreten wäre. </w:t>
                            </w:r>
                            <w:r>
                              <w:rPr>
                                <w:rFonts w:ascii="Arial" w:hAnsi="Arial" w:cs="Arial"/>
                                <w:i/>
                                <w:color w:val="002060"/>
                                <w:sz w:val="28"/>
                              </w:rPr>
                            </w:r>
                          </w:p>
                          <w:p>
                            <w:pPr>
                              <w:numPr>
                                <w:ilvl w:val="0"/>
                                <w:numId w:val="31"/>
                              </w:numPr>
                              <w:contextualSpacing/>
                              <w:ind w:left="720" w:right="0"/>
                              <w:jc w:val="both"/>
                              <w:spacing w:after="160" w:line="276" w:lineRule="auto"/>
                              <w:rPr>
                                <w:rFonts w:ascii="Arial" w:hAnsi="Arial" w:cs="Arial"/>
                                <w:i/>
                                <w:color w:val="002060"/>
                                <w:sz w:val="28"/>
                              </w:rPr>
                            </w:pPr>
                            <w:r>
                              <w:rPr>
                                <w:rFonts w:ascii="Arial" w:hAnsi="Arial" w:cs="Arial"/>
                                <w:i/>
                                <w:color w:val="002060"/>
                                <w:sz w:val="28"/>
                              </w:rPr>
                              <w:t xml:space="preserve">Differenzhypothese: Die Differenz zwischen tatsächlichem Zustand des Vermögens und hypothetischem Zustand ohne das schädigende Ereignis ergibt den Schaden. </w:t>
                            </w:r>
                            <w:r>
                              <w:rPr>
                                <w:rFonts w:ascii="Arial" w:hAnsi="Arial" w:cs="Arial"/>
                                <w:i/>
                                <w:color w:val="002060"/>
                                <w:sz w:val="28"/>
                              </w:rPr>
                            </w:r>
                          </w:p>
                          <w:p>
                            <w:pPr>
                              <w:contextualSpacing/>
                              <w:ind w:left="720"/>
                              <w:jc w:val="both"/>
                              <w:spacing w:line="276" w:lineRule="auto"/>
                              <w:rPr>
                                <w:rFonts w:ascii="Arial" w:hAnsi="Arial" w:cs="Arial"/>
                                <w:i/>
                                <w:color w:val="002060"/>
                                <w:sz w:val="28"/>
                              </w:rPr>
                            </w:pPr>
                            <w:r>
                              <w:rPr>
                                <w:rFonts w:ascii="Arial" w:hAnsi="Arial" w:cs="Arial"/>
                                <w:i/>
                                <w:color w:val="002060"/>
                                <w:sz w:val="28"/>
                              </w:rPr>
                              <w:t xml:space="preserve">Hier: Ohne das schädigende Ereignis hätte X eine Bohrmaschine im Wert von 350 € erhalten, allerdings hätte er auch einen Kaufpreis von 150 € erbringen müssen. </w:t>
                            </w:r>
                            <w:r>
                              <w:rPr>
                                <w:rFonts w:ascii="Arial" w:hAnsi="Arial" w:cs="Arial"/>
                                <w:i/>
                                <w:color w:val="002060"/>
                                <w:sz w:val="28"/>
                              </w:rPr>
                            </w:r>
                          </w:p>
                          <w:p>
                            <w:pPr>
                              <w:contextualSpacing/>
                              <w:ind w:left="720"/>
                              <w:jc w:val="both"/>
                              <w:spacing w:line="276" w:lineRule="auto"/>
                              <w:rPr>
                                <w:rFonts w:ascii="Arial" w:hAnsi="Arial" w:cs="Arial"/>
                                <w:i/>
                                <w:color w:val="002060"/>
                                <w:sz w:val="28"/>
                              </w:rPr>
                            </w:pPr>
                            <w:r>
                              <w:rPr>
                                <w:rFonts w:ascii="Arial" w:hAnsi="Arial" w:cs="Arial"/>
                                <w:i/>
                                <w:color w:val="002060"/>
                                <w:sz w:val="28"/>
                              </w:rPr>
                              <w:t xml:space="preserve">Mit </w:t>
                            </w:r>
                            <w:r>
                              <w:rPr>
                                <w:rFonts w:ascii="Arial" w:hAnsi="Arial" w:cs="Arial"/>
                                <w:i/>
                                <w:color w:val="002060"/>
                                <w:sz w:val="28"/>
                              </w:rPr>
                              <w:t xml:space="preserve">dem </w:t>
                            </w:r>
                            <w:r>
                              <w:rPr>
                                <w:rFonts w:ascii="Arial" w:hAnsi="Arial" w:cs="Arial"/>
                                <w:i/>
                                <w:color w:val="002060"/>
                                <w:sz w:val="28"/>
                              </w:rPr>
                              <w:t xml:space="preserve">schädigendem Ereignis liegt eine Vermögenseinbuße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 200 € vor.</w:t>
                            </w:r>
                            <w:r>
                              <w:rPr>
                                <w:rFonts w:ascii="Arial" w:hAnsi="Arial" w:cs="Arial"/>
                                <w:i/>
                                <w:color w:val="002060"/>
                                <w:sz w:val="28"/>
                              </w:rPr>
                            </w:r>
                          </w:p>
                          <w:p>
                            <w:pPr>
                              <w:contextualSpacing/>
                              <w:ind w:left="1134"/>
                              <w:jc w:val="both"/>
                              <w:spacing w:line="276" w:lineRule="auto"/>
                              <w:rPr>
                                <w:rFonts w:ascii="Arial" w:hAnsi="Arial" w:cs="Arial"/>
                                <w:i/>
                                <w:color w:val="002060"/>
                                <w:sz w:val="28"/>
                              </w:rPr>
                            </w:pPr>
                            <w:r>
                              <w:rPr>
                                <w:rFonts w:ascii="Arial" w:hAnsi="Arial" w:cs="Arial"/>
                                <w:i/>
                                <w:color w:val="002060"/>
                                <w:sz w:val="28"/>
                              </w:rPr>
                            </w:r>
                            <w:r>
                              <w:rPr>
                                <w:rFonts w:ascii="Arial" w:hAnsi="Arial" w:cs="Arial"/>
                                <w:i/>
                                <w:color w:val="002060"/>
                                <w:sz w:val="28"/>
                              </w:rPr>
                            </w:r>
                          </w:p>
                          <w:p>
                            <w:pPr>
                              <w:contextualSpacing/>
                              <w:ind w:left="1134" w:hanging="1134"/>
                              <w:jc w:val="both"/>
                              <w:spacing w:line="276" w:lineRule="auto"/>
                              <w:rPr>
                                <w:rFonts w:ascii="Arial" w:hAnsi="Arial" w:cs="Arial"/>
                                <w:b/>
                                <w:i/>
                                <w:color w:val="002060"/>
                                <w:sz w:val="28"/>
                              </w:rPr>
                            </w:pPr>
                            <w:r>
                              <w:rPr>
                                <w:rFonts w:ascii="Arial" w:hAnsi="Arial" w:cs="Arial"/>
                                <w:b/>
                                <w:i/>
                                <w:color w:val="002060"/>
                                <w:sz w:val="28"/>
                              </w:rPr>
                              <w:t xml:space="preserve">V. Ergebnis</w:t>
                            </w:r>
                            <w:r>
                              <w:rPr>
                                <w:rFonts w:ascii="Arial" w:hAnsi="Arial" w:cs="Arial"/>
                                <w:b/>
                                <w:i/>
                                <w:color w:val="002060"/>
                                <w:sz w:val="28"/>
                              </w:rPr>
                            </w:r>
                          </w:p>
                          <w:p>
                            <w:pPr>
                              <w:contextualSpacing/>
                              <w:jc w:val="both"/>
                              <w:spacing w:line="276" w:lineRule="auto"/>
                              <w:rPr>
                                <w:rFonts w:ascii="Arial" w:hAnsi="Arial" w:cs="Arial"/>
                                <w:i/>
                                <w:sz w:val="28"/>
                              </w:rPr>
                            </w:pPr>
                            <w:r>
                              <w:rPr>
                                <w:rFonts w:ascii="Arial" w:hAnsi="Arial" w:cs="Arial"/>
                                <w:i/>
                                <w:color w:val="002060"/>
                                <w:sz w:val="28"/>
                              </w:rPr>
                              <w:t xml:space="preserve">X </w:t>
                            </w:r>
                            <w:r>
                              <w:rPr>
                                <w:rFonts w:ascii="Arial" w:hAnsi="Arial" w:cs="Arial"/>
                                <w:i/>
                                <w:color w:val="002060"/>
                                <w:sz w:val="28"/>
                              </w:rPr>
                              <w:t xml:space="preserve">hat</w:t>
                            </w:r>
                            <w:r>
                              <w:rPr>
                                <w:rFonts w:ascii="Arial" w:hAnsi="Arial" w:cs="Arial"/>
                                <w:i/>
                                <w:color w:val="002060"/>
                                <w:sz w:val="28"/>
                              </w:rPr>
                              <w:t xml:space="preserve"> gegen M keinen Anspruch auf Schadensersatz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w:t>
                            </w:r>
                            <w:r>
                              <w:rPr>
                                <w:rFonts w:ascii="Arial" w:hAnsi="Arial" w:cs="Arial"/>
                                <w:i/>
                                <w:color w:val="002060"/>
                                <w:sz w:val="28"/>
                              </w:rPr>
                              <w:t xml:space="preserve">.</w:t>
                            </w:r>
                            <w:r>
                              <w:rPr>
                                <w:rFonts w:ascii="Arial" w:hAnsi="Arial" w:cs="Arial"/>
                                <w:i/>
                                <w:color w:val="002060"/>
                                <w:sz w:val="28"/>
                              </w:rPr>
                              <w:t xml:space="preserve"> 350 €, allerdings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 200 € gem. § 311a Abs. 2 BGB</w:t>
                            </w:r>
                            <w:r>
                              <w:rPr>
                                <w:rFonts w:ascii="Arial" w:hAnsi="Arial" w:cs="Arial"/>
                                <w:i/>
                                <w:sz w:val="28"/>
                              </w:rPr>
                              <w:t xml:space="preserve">.</w:t>
                            </w:r>
                            <w:r>
                              <w:rPr>
                                <w:rFonts w:ascii="Arial" w:hAnsi="Arial" w:cs="Arial"/>
                                <w:i/>
                                <w:sz w:val="28"/>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 o:spid="_x0000_s1" o:spt="202" type="#_x0000_t202" style="position:absolute;z-index:251659264;o:allowoverlap:true;o:allowincell:true;mso-position-horizontal-relative:margin;margin-left:0.30pt;mso-position-horizontal:absolute;mso-position-vertical-relative:text;margin-top:18.80pt;mso-position-vertical:absolute;width:476.25pt;height:349.60pt;mso-wrap-distance-left:9.00pt;mso-wrap-distance-top:3.60pt;mso-wrap-distance-right:9.00pt;mso-wrap-distance-bottom:3.60pt;v-text-anchor:top;visibility:visible;" fillcolor="#FFFFFF" strokecolor="#000000" strokeweight="0.75pt">
                <w10:wrap type="square"/>
                <v:textbox inset="0,0,0,0">
                  <w:txbxContent>
                    <w:p>
                      <w:pPr>
                        <w:jc w:val="both"/>
                        <w:spacing w:line="276" w:lineRule="auto"/>
                        <w:rPr>
                          <w:rFonts w:ascii="Arial" w:hAnsi="Arial" w:cs="Arial"/>
                          <w:i/>
                          <w:color w:val="002060"/>
                          <w:sz w:val="28"/>
                        </w:rPr>
                      </w:pPr>
                      <w:r>
                        <w:rPr>
                          <w:rFonts w:ascii="Arial" w:hAnsi="Arial" w:cs="Arial"/>
                          <w:i/>
                          <w:color w:val="002060"/>
                          <w:sz w:val="28"/>
                        </w:rPr>
                        <w:t xml:space="preserve">Wird eine fahrlässige Unkenntnis der M bejaht, muss im Folgenden noch der Schaden geprüft werden:</w:t>
                      </w:r>
                      <w:r>
                        <w:rPr>
                          <w:rFonts w:ascii="Arial" w:hAnsi="Arial" w:cs="Arial"/>
                          <w:i/>
                          <w:color w:val="002060"/>
                          <w:sz w:val="28"/>
                        </w:rPr>
                      </w:r>
                    </w:p>
                    <w:p>
                      <w:pPr>
                        <w:jc w:val="both"/>
                        <w:spacing w:line="276" w:lineRule="auto"/>
                        <w:rPr>
                          <w:rFonts w:ascii="Arial" w:hAnsi="Arial" w:cs="Arial"/>
                          <w:i/>
                          <w:color w:val="002060"/>
                          <w:sz w:val="28"/>
                        </w:rPr>
                      </w:pPr>
                      <w:r>
                        <w:rPr>
                          <w:rFonts w:ascii="Arial" w:hAnsi="Arial" w:cs="Arial"/>
                          <w:i/>
                          <w:color w:val="002060"/>
                          <w:sz w:val="28"/>
                        </w:rPr>
                      </w:r>
                      <w:r>
                        <w:rPr>
                          <w:rFonts w:ascii="Arial" w:hAnsi="Arial" w:cs="Arial"/>
                          <w:i/>
                          <w:color w:val="002060"/>
                          <w:sz w:val="28"/>
                        </w:rPr>
                      </w:r>
                    </w:p>
                    <w:p>
                      <w:pPr>
                        <w:jc w:val="both"/>
                        <w:spacing w:line="276" w:lineRule="auto"/>
                        <w:rPr>
                          <w:rFonts w:ascii="Arial" w:hAnsi="Arial" w:cs="Arial"/>
                          <w:b/>
                          <w:i/>
                          <w:color w:val="002060"/>
                          <w:sz w:val="28"/>
                        </w:rPr>
                      </w:pPr>
                      <w:r>
                        <w:rPr>
                          <w:rFonts w:ascii="Arial" w:hAnsi="Arial" w:cs="Arial"/>
                          <w:b/>
                          <w:i/>
                          <w:color w:val="002060"/>
                          <w:sz w:val="28"/>
                        </w:rPr>
                        <w:t xml:space="preserve">IV. Schaden </w:t>
                      </w:r>
                      <w:r>
                        <w:rPr>
                          <w:rFonts w:ascii="Arial" w:hAnsi="Arial" w:cs="Arial"/>
                          <w:b/>
                          <w:i/>
                          <w:color w:val="002060"/>
                          <w:sz w:val="28"/>
                        </w:rPr>
                      </w:r>
                    </w:p>
                    <w:p>
                      <w:pPr>
                        <w:numPr>
                          <w:ilvl w:val="0"/>
                          <w:numId w:val="30"/>
                        </w:numPr>
                        <w:contextualSpacing/>
                        <w:ind w:left="360" w:right="0"/>
                        <w:jc w:val="both"/>
                        <w:spacing w:after="160" w:line="276" w:lineRule="auto"/>
                        <w:rPr>
                          <w:rFonts w:ascii="Arial" w:hAnsi="Arial" w:cs="Arial"/>
                          <w:i/>
                          <w:color w:val="002060"/>
                          <w:sz w:val="28"/>
                        </w:rPr>
                      </w:pPr>
                      <w:r>
                        <w:rPr>
                          <w:rFonts w:ascii="Arial" w:hAnsi="Arial" w:cs="Arial"/>
                          <w:i/>
                          <w:color w:val="002060"/>
                          <w:sz w:val="28"/>
                        </w:rPr>
                        <w:t xml:space="preserve">Nach § 249 Abs. 1 BGB ist der Gläubiger so zu stellen, wie er stünde, wenn das schädigende Ereignis nicht eingetreten wäre. </w:t>
                      </w:r>
                      <w:r>
                        <w:rPr>
                          <w:rFonts w:ascii="Arial" w:hAnsi="Arial" w:cs="Arial"/>
                          <w:i/>
                          <w:color w:val="002060"/>
                          <w:sz w:val="28"/>
                        </w:rPr>
                      </w:r>
                    </w:p>
                    <w:p>
                      <w:pPr>
                        <w:numPr>
                          <w:ilvl w:val="0"/>
                          <w:numId w:val="31"/>
                        </w:numPr>
                        <w:contextualSpacing/>
                        <w:ind w:left="720" w:right="0"/>
                        <w:jc w:val="both"/>
                        <w:spacing w:after="160" w:line="276" w:lineRule="auto"/>
                        <w:rPr>
                          <w:rFonts w:ascii="Arial" w:hAnsi="Arial" w:cs="Arial"/>
                          <w:i/>
                          <w:color w:val="002060"/>
                          <w:sz w:val="28"/>
                        </w:rPr>
                      </w:pPr>
                      <w:r>
                        <w:rPr>
                          <w:rFonts w:ascii="Arial" w:hAnsi="Arial" w:cs="Arial"/>
                          <w:i/>
                          <w:color w:val="002060"/>
                          <w:sz w:val="28"/>
                        </w:rPr>
                        <w:t xml:space="preserve">Differenzhypothese: Die Differenz zwischen tatsächlichem Zustand des Vermögens und hypothetischem Zustand ohne das schädigende Ereignis ergibt den Schaden. </w:t>
                      </w:r>
                      <w:r>
                        <w:rPr>
                          <w:rFonts w:ascii="Arial" w:hAnsi="Arial" w:cs="Arial"/>
                          <w:i/>
                          <w:color w:val="002060"/>
                          <w:sz w:val="28"/>
                        </w:rPr>
                      </w:r>
                    </w:p>
                    <w:p>
                      <w:pPr>
                        <w:contextualSpacing/>
                        <w:ind w:left="720"/>
                        <w:jc w:val="both"/>
                        <w:spacing w:line="276" w:lineRule="auto"/>
                        <w:rPr>
                          <w:rFonts w:ascii="Arial" w:hAnsi="Arial" w:cs="Arial"/>
                          <w:i/>
                          <w:color w:val="002060"/>
                          <w:sz w:val="28"/>
                        </w:rPr>
                      </w:pPr>
                      <w:r>
                        <w:rPr>
                          <w:rFonts w:ascii="Arial" w:hAnsi="Arial" w:cs="Arial"/>
                          <w:i/>
                          <w:color w:val="002060"/>
                          <w:sz w:val="28"/>
                        </w:rPr>
                        <w:t xml:space="preserve">Hier: Ohne das schädigende Ereignis hätte X eine Bohrmaschine im Wert von 350 € erhalten, allerdings hätte er auch einen Kaufpreis von 150 € erbringen müssen. </w:t>
                      </w:r>
                      <w:r>
                        <w:rPr>
                          <w:rFonts w:ascii="Arial" w:hAnsi="Arial" w:cs="Arial"/>
                          <w:i/>
                          <w:color w:val="002060"/>
                          <w:sz w:val="28"/>
                        </w:rPr>
                      </w:r>
                    </w:p>
                    <w:p>
                      <w:pPr>
                        <w:contextualSpacing/>
                        <w:ind w:left="720"/>
                        <w:jc w:val="both"/>
                        <w:spacing w:line="276" w:lineRule="auto"/>
                        <w:rPr>
                          <w:rFonts w:ascii="Arial" w:hAnsi="Arial" w:cs="Arial"/>
                          <w:i/>
                          <w:color w:val="002060"/>
                          <w:sz w:val="28"/>
                        </w:rPr>
                      </w:pPr>
                      <w:r>
                        <w:rPr>
                          <w:rFonts w:ascii="Arial" w:hAnsi="Arial" w:cs="Arial"/>
                          <w:i/>
                          <w:color w:val="002060"/>
                          <w:sz w:val="28"/>
                        </w:rPr>
                        <w:t xml:space="preserve">Mit </w:t>
                      </w:r>
                      <w:r>
                        <w:rPr>
                          <w:rFonts w:ascii="Arial" w:hAnsi="Arial" w:cs="Arial"/>
                          <w:i/>
                          <w:color w:val="002060"/>
                          <w:sz w:val="28"/>
                        </w:rPr>
                        <w:t xml:space="preserve">dem </w:t>
                      </w:r>
                      <w:r>
                        <w:rPr>
                          <w:rFonts w:ascii="Arial" w:hAnsi="Arial" w:cs="Arial"/>
                          <w:i/>
                          <w:color w:val="002060"/>
                          <w:sz w:val="28"/>
                        </w:rPr>
                        <w:t xml:space="preserve">schädigendem Ereignis liegt eine Vermögenseinbuße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 200 € vor.</w:t>
                      </w:r>
                      <w:r>
                        <w:rPr>
                          <w:rFonts w:ascii="Arial" w:hAnsi="Arial" w:cs="Arial"/>
                          <w:i/>
                          <w:color w:val="002060"/>
                          <w:sz w:val="28"/>
                        </w:rPr>
                      </w:r>
                    </w:p>
                    <w:p>
                      <w:pPr>
                        <w:contextualSpacing/>
                        <w:ind w:left="1134"/>
                        <w:jc w:val="both"/>
                        <w:spacing w:line="276" w:lineRule="auto"/>
                        <w:rPr>
                          <w:rFonts w:ascii="Arial" w:hAnsi="Arial" w:cs="Arial"/>
                          <w:i/>
                          <w:color w:val="002060"/>
                          <w:sz w:val="28"/>
                        </w:rPr>
                      </w:pPr>
                      <w:r>
                        <w:rPr>
                          <w:rFonts w:ascii="Arial" w:hAnsi="Arial" w:cs="Arial"/>
                          <w:i/>
                          <w:color w:val="002060"/>
                          <w:sz w:val="28"/>
                        </w:rPr>
                      </w:r>
                      <w:r>
                        <w:rPr>
                          <w:rFonts w:ascii="Arial" w:hAnsi="Arial" w:cs="Arial"/>
                          <w:i/>
                          <w:color w:val="002060"/>
                          <w:sz w:val="28"/>
                        </w:rPr>
                      </w:r>
                    </w:p>
                    <w:p>
                      <w:pPr>
                        <w:contextualSpacing/>
                        <w:ind w:left="1134" w:hanging="1134"/>
                        <w:jc w:val="both"/>
                        <w:spacing w:line="276" w:lineRule="auto"/>
                        <w:rPr>
                          <w:rFonts w:ascii="Arial" w:hAnsi="Arial" w:cs="Arial"/>
                          <w:b/>
                          <w:i/>
                          <w:color w:val="002060"/>
                          <w:sz w:val="28"/>
                        </w:rPr>
                      </w:pPr>
                      <w:r>
                        <w:rPr>
                          <w:rFonts w:ascii="Arial" w:hAnsi="Arial" w:cs="Arial"/>
                          <w:b/>
                          <w:i/>
                          <w:color w:val="002060"/>
                          <w:sz w:val="28"/>
                        </w:rPr>
                        <w:t xml:space="preserve">V. Ergebnis</w:t>
                      </w:r>
                      <w:r>
                        <w:rPr>
                          <w:rFonts w:ascii="Arial" w:hAnsi="Arial" w:cs="Arial"/>
                          <w:b/>
                          <w:i/>
                          <w:color w:val="002060"/>
                          <w:sz w:val="28"/>
                        </w:rPr>
                      </w:r>
                    </w:p>
                    <w:p>
                      <w:pPr>
                        <w:contextualSpacing/>
                        <w:jc w:val="both"/>
                        <w:spacing w:line="276" w:lineRule="auto"/>
                        <w:rPr>
                          <w:rFonts w:ascii="Arial" w:hAnsi="Arial" w:cs="Arial"/>
                          <w:i/>
                          <w:sz w:val="28"/>
                        </w:rPr>
                      </w:pPr>
                      <w:r>
                        <w:rPr>
                          <w:rFonts w:ascii="Arial" w:hAnsi="Arial" w:cs="Arial"/>
                          <w:i/>
                          <w:color w:val="002060"/>
                          <w:sz w:val="28"/>
                        </w:rPr>
                        <w:t xml:space="preserve">X </w:t>
                      </w:r>
                      <w:r>
                        <w:rPr>
                          <w:rFonts w:ascii="Arial" w:hAnsi="Arial" w:cs="Arial"/>
                          <w:i/>
                          <w:color w:val="002060"/>
                          <w:sz w:val="28"/>
                        </w:rPr>
                        <w:t xml:space="preserve">hat</w:t>
                      </w:r>
                      <w:r>
                        <w:rPr>
                          <w:rFonts w:ascii="Arial" w:hAnsi="Arial" w:cs="Arial"/>
                          <w:i/>
                          <w:color w:val="002060"/>
                          <w:sz w:val="28"/>
                        </w:rPr>
                        <w:t xml:space="preserve"> gegen M keinen Anspruch auf Schadensersatz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w:t>
                      </w:r>
                      <w:r>
                        <w:rPr>
                          <w:rFonts w:ascii="Arial" w:hAnsi="Arial" w:cs="Arial"/>
                          <w:i/>
                          <w:color w:val="002060"/>
                          <w:sz w:val="28"/>
                        </w:rPr>
                        <w:t xml:space="preserve">.</w:t>
                      </w:r>
                      <w:r>
                        <w:rPr>
                          <w:rFonts w:ascii="Arial" w:hAnsi="Arial" w:cs="Arial"/>
                          <w:i/>
                          <w:color w:val="002060"/>
                          <w:sz w:val="28"/>
                        </w:rPr>
                        <w:t xml:space="preserve"> 350 €, allerdings i</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H</w:t>
                      </w:r>
                      <w:r>
                        <w:rPr>
                          <w:rFonts w:ascii="Arial" w:hAnsi="Arial" w:cs="Arial"/>
                          <w:i/>
                          <w:color w:val="002060"/>
                          <w:sz w:val="28"/>
                        </w:rPr>
                        <w:t xml:space="preserve">.</w:t>
                      </w:r>
                      <w:r>
                        <w:rPr>
                          <w:rFonts w:ascii="Arial" w:hAnsi="Arial" w:cs="Arial"/>
                          <w:i/>
                          <w:color w:val="002060"/>
                          <w:sz w:val="28"/>
                        </w:rPr>
                        <w:t xml:space="preserve"> </w:t>
                      </w:r>
                      <w:r>
                        <w:rPr>
                          <w:rFonts w:ascii="Arial" w:hAnsi="Arial" w:cs="Arial"/>
                          <w:i/>
                          <w:color w:val="002060"/>
                          <w:sz w:val="28"/>
                        </w:rPr>
                        <w:t xml:space="preserve">v. 200 € gem. § 311a Abs. 2 BGB</w:t>
                      </w:r>
                      <w:r>
                        <w:rPr>
                          <w:rFonts w:ascii="Arial" w:hAnsi="Arial" w:cs="Arial"/>
                          <w:i/>
                          <w:sz w:val="28"/>
                        </w:rPr>
                        <w:t xml:space="preserve">.</w:t>
                      </w:r>
                      <w:r>
                        <w:rPr>
                          <w:rFonts w:ascii="Arial" w:hAnsi="Arial" w:cs="Arial"/>
                          <w:i/>
                          <w:sz w:val="28"/>
                        </w:rPr>
                      </w:r>
                    </w:p>
                  </w:txbxContent>
                </v:textbox>
              </v:shape>
            </w:pict>
          </mc:Fallback>
        </mc:AlternateContent>
      </w:r>
      <w:r>
        <w:rPr>
          <w:rFonts w:ascii="Arial" w:hAnsi="Arial" w:cs="Arial"/>
          <w:color w:val="002060"/>
          <w:sz w:val="28"/>
        </w:rPr>
      </w:r>
    </w:p>
    <w:p>
      <w:pPr>
        <w:ind w:right="850"/>
        <w:jc w:val="both"/>
        <w:spacing w:line="276" w:lineRule="auto"/>
        <w:rPr>
          <w:rFonts w:ascii="Arial" w:hAnsi="Arial" w:cs="Arial"/>
          <w:color w:val="002060"/>
          <w:sz w:val="28"/>
        </w:rPr>
      </w:pPr>
      <w:r>
        <w:rPr>
          <w:rFonts w:ascii="Arial" w:hAnsi="Arial" w:cs="Arial"/>
          <w:b/>
          <w:color w:val="002060"/>
          <w:sz w:val="28"/>
        </w:rPr>
        <w:t xml:space="preserve">IV. Ergebnis</w:t>
      </w:r>
      <w:r>
        <w:rPr>
          <w:rFonts w:ascii="Arial" w:hAnsi="Arial" w:cs="Arial"/>
          <w:color w:val="002060"/>
          <w:sz w:val="28"/>
        </w:rPr>
      </w:r>
    </w:p>
    <w:p>
      <w:pPr>
        <w:ind w:right="850"/>
        <w:jc w:val="both"/>
        <w:spacing w:line="276" w:lineRule="auto"/>
        <w:tabs>
          <w:tab w:val="left" w:pos="851" w:leader="none"/>
        </w:tabs>
        <w:rPr>
          <w:rFonts w:ascii="Arial" w:hAnsi="Arial" w:cs="Arial"/>
          <w:color w:val="002060"/>
          <w:sz w:val="28"/>
        </w:rPr>
      </w:pPr>
      <w:r>
        <w:rPr>
          <w:rFonts w:ascii="Arial" w:hAnsi="Arial" w:cs="Arial"/>
          <w:color w:val="002060"/>
          <w:sz w:val="28"/>
        </w:rPr>
        <w:t xml:space="preserve">X hat gegen M keinen Anspruch auf Schadensersatz i.</w:t>
      </w:r>
      <w:r>
        <w:rPr>
          <w:rFonts w:ascii="Arial" w:hAnsi="Arial" w:cs="Arial"/>
          <w:color w:val="002060"/>
          <w:sz w:val="28"/>
        </w:rPr>
        <w:t xml:space="preserve"> </w:t>
      </w:r>
      <w:r>
        <w:rPr>
          <w:rFonts w:ascii="Arial" w:hAnsi="Arial" w:cs="Arial"/>
          <w:color w:val="002060"/>
          <w:sz w:val="28"/>
        </w:rPr>
        <w:t xml:space="preserve">H.</w:t>
      </w:r>
      <w:r>
        <w:rPr>
          <w:rFonts w:ascii="Arial" w:hAnsi="Arial" w:cs="Arial"/>
          <w:color w:val="002060"/>
          <w:sz w:val="28"/>
        </w:rPr>
        <w:t xml:space="preserve"> </w:t>
      </w:r>
      <w:r>
        <w:rPr>
          <w:rFonts w:ascii="Arial" w:hAnsi="Arial" w:cs="Arial"/>
          <w:color w:val="002060"/>
          <w:sz w:val="28"/>
        </w:rPr>
        <w:t xml:space="preserve">v. 350 € gem. § 311a Abs. 2 BGB.</w:t>
      </w:r>
      <w:r>
        <w:rPr>
          <w:rFonts w:ascii="Arial" w:hAnsi="Arial" w:cs="Arial"/>
          <w:color w:val="002060"/>
          <w:sz w:val="28"/>
        </w:rPr>
        <w:br w:type="page" w:clear="all"/>
      </w:r>
      <w:r>
        <w:rPr>
          <w:rFonts w:ascii="Arial" w:hAnsi="Arial" w:cs="Arial"/>
          <w:color w:val="002060"/>
          <w:sz w:val="28"/>
        </w:rPr>
      </w:r>
    </w:p>
    <w:p>
      <w:pPr>
        <w:ind w:right="850"/>
        <w:jc w:val="center"/>
        <w:spacing w:line="276" w:lineRule="auto"/>
        <w:rPr>
          <w:rFonts w:ascii="Arial" w:hAnsi="Arial" w:eastAsia="SimSun" w:cs="Arial"/>
          <w:b/>
          <w:color w:val="002060"/>
          <w:sz w:val="28"/>
          <w:szCs w:val="28"/>
          <w:lang w:val="it-IT" w:eastAsia="zh-CN"/>
        </w:rPr>
        <w:pBdr>
          <w:top w:val="single" w:color="000000" w:sz="4" w:space="1"/>
          <w:left w:val="single" w:color="000000" w:sz="4" w:space="4"/>
          <w:bottom w:val="single" w:color="000000" w:sz="4" w:space="1"/>
          <w:right w:val="single" w:color="000000" w:sz="4" w:space="4"/>
          <w:between w:val="single" w:color="000000" w:sz="4" w:space="1"/>
        </w:pBdr>
      </w:pPr>
      <w:r>
        <w:rPr>
          <w:rFonts w:ascii="Arial" w:hAnsi="Arial" w:eastAsia="SimSun" w:cs="Arial"/>
          <w:b/>
          <w:color w:val="002060"/>
          <w:sz w:val="28"/>
          <w:szCs w:val="28"/>
          <w:lang w:val="it-IT" w:eastAsia="zh-CN"/>
        </w:rPr>
        <w:t xml:space="preserve">Gliederungsübersicht</w:t>
      </w:r>
      <w:r>
        <w:rPr>
          <w:rFonts w:ascii="Arial" w:hAnsi="Arial" w:eastAsia="SimSun" w:cs="Arial"/>
          <w:b/>
          <w:color w:val="002060"/>
          <w:sz w:val="28"/>
          <w:szCs w:val="28"/>
          <w:lang w:val="it-IT" w:eastAsia="zh-CN"/>
        </w:rPr>
      </w:r>
    </w:p>
    <w:p>
      <w:pPr>
        <w:jc w:val="both"/>
        <w:spacing w:line="276" w:lineRule="auto"/>
        <w:tabs>
          <w:tab w:val="left" w:pos="851" w:leader="none"/>
        </w:tabs>
        <w:rPr>
          <w:rFonts w:ascii="Arial" w:hAnsi="Arial" w:cs="Arial"/>
          <w:color w:val="002060"/>
          <w:sz w:val="28"/>
        </w:rPr>
      </w:pPr>
      <w:r>
        <w:rPr>
          <w:rFonts w:ascii="Arial" w:hAnsi="Arial" w:cs="Arial"/>
          <w:color w:val="002060"/>
          <w:sz w:val="28"/>
        </w:rPr>
      </w:r>
      <w:r>
        <w:rPr>
          <w:rFonts w:ascii="Arial" w:hAnsi="Arial" w:cs="Arial"/>
          <w:color w:val="002060"/>
          <w:sz w:val="28"/>
        </w:rPr>
      </w:r>
    </w:p>
    <w:p>
      <w:pPr>
        <w:pStyle w:val="834"/>
        <w:numPr>
          <w:ilvl w:val="0"/>
          <w:numId w:val="6"/>
        </w:numPr>
        <w:ind w:left="426" w:hanging="426"/>
        <w:jc w:val="both"/>
        <w:spacing w:line="276" w:lineRule="auto"/>
        <w:tabs>
          <w:tab w:val="left" w:pos="851" w:leader="none"/>
        </w:tabs>
        <w:rPr>
          <w:rFonts w:ascii="Arial" w:hAnsi="Arial" w:cs="Arial"/>
          <w:b/>
          <w:color w:val="002060"/>
          <w:sz w:val="28"/>
        </w:rPr>
      </w:pPr>
      <w:r>
        <w:rPr>
          <w:rFonts w:ascii="Arial" w:hAnsi="Arial" w:cs="Arial"/>
          <w:b/>
          <w:color w:val="002060"/>
          <w:sz w:val="28"/>
        </w:rPr>
        <w:t xml:space="preserve">Anspruch auf Übergabe und Übereignung</w:t>
      </w:r>
      <w:r>
        <w:rPr>
          <w:rFonts w:ascii="Arial" w:hAnsi="Arial" w:cs="Arial"/>
          <w:b/>
          <w:color w:val="002060"/>
          <w:sz w:val="28"/>
        </w:rPr>
      </w:r>
    </w:p>
    <w:p>
      <w:pPr>
        <w:pStyle w:val="834"/>
        <w:numPr>
          <w:ilvl w:val="0"/>
          <w:numId w:val="7"/>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Anspruch entstanden</w:t>
      </w:r>
      <w:r>
        <w:rPr>
          <w:rFonts w:ascii="Arial" w:hAnsi="Arial" w:cs="Arial"/>
          <w:color w:val="002060"/>
          <w:sz w:val="28"/>
        </w:rPr>
        <w:t xml:space="preserve"> (+)</w:t>
      </w:r>
      <w:r>
        <w:rPr>
          <w:rFonts w:ascii="Arial" w:hAnsi="Arial" w:cs="Arial"/>
          <w:color w:val="002060"/>
          <w:sz w:val="28"/>
        </w:rPr>
      </w:r>
    </w:p>
    <w:p>
      <w:pPr>
        <w:pStyle w:val="834"/>
        <w:numPr>
          <w:ilvl w:val="0"/>
          <w:numId w:val="7"/>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Anspruch untergegangen gem. § 275 Abs. 1 BGB</w:t>
      </w:r>
      <w:r>
        <w:rPr>
          <w:rFonts w:ascii="Arial" w:hAnsi="Arial" w:cs="Arial"/>
          <w:color w:val="002060"/>
          <w:sz w:val="28"/>
        </w:rPr>
      </w:r>
    </w:p>
    <w:p>
      <w:pPr>
        <w:pStyle w:val="834"/>
        <w:numPr>
          <w:ilvl w:val="0"/>
          <w:numId w:val="8"/>
        </w:numPr>
        <w:ind w:left="1276"/>
        <w:jc w:val="both"/>
        <w:spacing w:line="276" w:lineRule="auto"/>
        <w:tabs>
          <w:tab w:val="left" w:pos="851" w:leader="none"/>
        </w:tabs>
        <w:rPr>
          <w:rFonts w:ascii="Arial" w:hAnsi="Arial" w:cs="Arial"/>
          <w:color w:val="002060"/>
          <w:sz w:val="28"/>
        </w:rPr>
      </w:pPr>
      <w:r>
        <w:rPr>
          <w:rFonts w:ascii="Arial" w:hAnsi="Arial" w:cs="Arial"/>
          <w:color w:val="002060"/>
          <w:sz w:val="28"/>
        </w:rPr>
        <w:t xml:space="preserve">Aufgrund des Leihvertrages (-)</w:t>
      </w:r>
      <w:r>
        <w:rPr>
          <w:rFonts w:ascii="Arial" w:hAnsi="Arial" w:cs="Arial"/>
          <w:color w:val="002060"/>
          <w:sz w:val="28"/>
        </w:rPr>
      </w:r>
    </w:p>
    <w:p>
      <w:pPr>
        <w:pStyle w:val="834"/>
        <w:numPr>
          <w:ilvl w:val="0"/>
          <w:numId w:val="8"/>
        </w:numPr>
        <w:ind w:left="1276"/>
        <w:jc w:val="both"/>
        <w:spacing w:line="276" w:lineRule="auto"/>
        <w:tabs>
          <w:tab w:val="left" w:pos="851" w:leader="none"/>
        </w:tabs>
        <w:rPr>
          <w:rFonts w:ascii="Arial" w:hAnsi="Arial" w:cs="Arial"/>
          <w:color w:val="002060"/>
          <w:sz w:val="28"/>
        </w:rPr>
      </w:pPr>
      <w:r>
        <w:rPr>
          <w:rFonts w:ascii="Arial" w:hAnsi="Arial" w:cs="Arial"/>
          <w:color w:val="002060"/>
          <w:sz w:val="28"/>
        </w:rPr>
        <w:t xml:space="preserve">Aufgrund der Zerstörung der Bohrmaschine (+)</w:t>
      </w:r>
      <w:r>
        <w:rPr>
          <w:rFonts w:ascii="Arial" w:hAnsi="Arial" w:cs="Arial"/>
          <w:color w:val="002060"/>
          <w:sz w:val="28"/>
        </w:rPr>
      </w:r>
    </w:p>
    <w:p>
      <w:pPr>
        <w:pStyle w:val="834"/>
        <w:numPr>
          <w:ilvl w:val="0"/>
          <w:numId w:val="8"/>
        </w:numPr>
        <w:ind w:left="1276"/>
        <w:jc w:val="both"/>
        <w:spacing w:line="276" w:lineRule="auto"/>
        <w:tabs>
          <w:tab w:val="left" w:pos="851" w:leader="none"/>
        </w:tabs>
        <w:rPr>
          <w:rFonts w:ascii="Arial" w:hAnsi="Arial" w:cs="Arial"/>
          <w:color w:val="002060"/>
          <w:sz w:val="28"/>
        </w:rPr>
      </w:pPr>
      <w:r>
        <w:rPr>
          <w:rFonts w:ascii="Arial" w:hAnsi="Arial" w:cs="Arial"/>
          <w:color w:val="002060"/>
          <w:sz w:val="28"/>
        </w:rPr>
        <w:t xml:space="preserve">Zwischenergebnis</w:t>
      </w:r>
      <w:r>
        <w:rPr>
          <w:rFonts w:ascii="Arial" w:hAnsi="Arial" w:cs="Arial"/>
          <w:color w:val="002060"/>
          <w:sz w:val="28"/>
        </w:rPr>
      </w:r>
    </w:p>
    <w:p>
      <w:pPr>
        <w:pStyle w:val="834"/>
        <w:numPr>
          <w:ilvl w:val="0"/>
          <w:numId w:val="7"/>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Ergebnis</w:t>
      </w:r>
      <w:r>
        <w:rPr>
          <w:rFonts w:ascii="Arial" w:hAnsi="Arial" w:cs="Arial"/>
          <w:color w:val="002060"/>
          <w:sz w:val="28"/>
        </w:rPr>
        <w:t xml:space="preserve"> (-)</w:t>
      </w:r>
      <w:r>
        <w:rPr>
          <w:rFonts w:ascii="Arial" w:hAnsi="Arial" w:cs="Arial"/>
          <w:color w:val="002060"/>
          <w:sz w:val="28"/>
        </w:rPr>
      </w:r>
    </w:p>
    <w:p>
      <w:pPr>
        <w:pStyle w:val="834"/>
        <w:ind w:left="491"/>
        <w:jc w:val="both"/>
        <w:spacing w:line="276" w:lineRule="auto"/>
        <w:tabs>
          <w:tab w:val="left" w:pos="851" w:leader="none"/>
        </w:tabs>
        <w:rPr>
          <w:rFonts w:ascii="Arial" w:hAnsi="Arial" w:cs="Arial"/>
          <w:b/>
          <w:color w:val="002060"/>
          <w:sz w:val="28"/>
        </w:rPr>
      </w:pPr>
      <w:r>
        <w:rPr>
          <w:rFonts w:ascii="Arial" w:hAnsi="Arial" w:cs="Arial"/>
          <w:b/>
          <w:color w:val="002060"/>
          <w:sz w:val="28"/>
        </w:rPr>
      </w:r>
      <w:r>
        <w:rPr>
          <w:rFonts w:ascii="Arial" w:hAnsi="Arial" w:cs="Arial"/>
          <w:b/>
          <w:color w:val="002060"/>
          <w:sz w:val="28"/>
        </w:rPr>
      </w:r>
    </w:p>
    <w:p>
      <w:pPr>
        <w:pStyle w:val="834"/>
        <w:numPr>
          <w:ilvl w:val="0"/>
          <w:numId w:val="6"/>
        </w:numPr>
        <w:ind w:left="426" w:hanging="426"/>
        <w:jc w:val="both"/>
        <w:spacing w:line="276" w:lineRule="auto"/>
        <w:tabs>
          <w:tab w:val="left" w:pos="851" w:leader="none"/>
        </w:tabs>
        <w:rPr>
          <w:rFonts w:ascii="Arial" w:hAnsi="Arial" w:cs="Arial"/>
          <w:b/>
          <w:color w:val="002060"/>
          <w:sz w:val="28"/>
        </w:rPr>
      </w:pPr>
      <w:r>
        <w:rPr>
          <w:rFonts w:ascii="Arial" w:hAnsi="Arial" w:cs="Arial"/>
          <w:b/>
          <w:color w:val="002060"/>
          <w:sz w:val="28"/>
        </w:rPr>
        <w:t xml:space="preserve">Anspruch auf Schadensersatz</w:t>
      </w:r>
      <w:r>
        <w:rPr>
          <w:rFonts w:ascii="Arial" w:hAnsi="Arial" w:cs="Arial"/>
          <w:b/>
          <w:color w:val="002060"/>
          <w:sz w:val="28"/>
        </w:rPr>
      </w:r>
    </w:p>
    <w:p>
      <w:pPr>
        <w:pStyle w:val="834"/>
        <w:numPr>
          <w:ilvl w:val="0"/>
          <w:numId w:val="13"/>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Schuldverhältnis (+)</w:t>
      </w:r>
      <w:r>
        <w:rPr>
          <w:rFonts w:ascii="Arial" w:hAnsi="Arial" w:cs="Arial"/>
          <w:color w:val="002060"/>
          <w:sz w:val="28"/>
        </w:rPr>
      </w:r>
    </w:p>
    <w:p>
      <w:pPr>
        <w:pStyle w:val="834"/>
        <w:numPr>
          <w:ilvl w:val="0"/>
          <w:numId w:val="13"/>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Pflichtverletzung = Vertragsschluss trotz Unmöglichkeit</w:t>
      </w:r>
      <w:r>
        <w:rPr>
          <w:rFonts w:ascii="Arial" w:hAnsi="Arial" w:cs="Arial"/>
          <w:color w:val="002060"/>
          <w:sz w:val="28"/>
        </w:rPr>
      </w:r>
    </w:p>
    <w:p>
      <w:pPr>
        <w:pStyle w:val="834"/>
        <w:numPr>
          <w:ilvl w:val="0"/>
          <w:numId w:val="11"/>
        </w:numPr>
        <w:ind w:left="1276" w:hanging="425"/>
        <w:jc w:val="both"/>
        <w:spacing w:line="276" w:lineRule="auto"/>
        <w:tabs>
          <w:tab w:val="left" w:pos="851" w:leader="none"/>
        </w:tabs>
        <w:rPr>
          <w:rFonts w:ascii="Arial" w:hAnsi="Arial" w:cs="Arial"/>
          <w:color w:val="002060"/>
          <w:sz w:val="28"/>
        </w:rPr>
      </w:pPr>
      <w:r>
        <w:rPr>
          <w:rFonts w:ascii="Arial" w:hAnsi="Arial" w:cs="Arial"/>
          <w:color w:val="002060"/>
          <w:sz w:val="28"/>
        </w:rPr>
        <w:t xml:space="preserve">Unmöglichkeit (+)</w:t>
      </w:r>
      <w:r>
        <w:rPr>
          <w:rFonts w:ascii="Arial" w:hAnsi="Arial" w:cs="Arial"/>
          <w:color w:val="002060"/>
          <w:sz w:val="28"/>
        </w:rPr>
      </w:r>
    </w:p>
    <w:p>
      <w:pPr>
        <w:pStyle w:val="834"/>
        <w:numPr>
          <w:ilvl w:val="0"/>
          <w:numId w:val="11"/>
        </w:numPr>
        <w:ind w:left="1276" w:hanging="425"/>
        <w:jc w:val="both"/>
        <w:spacing w:line="276" w:lineRule="auto"/>
        <w:tabs>
          <w:tab w:val="left" w:pos="851" w:leader="none"/>
        </w:tabs>
        <w:rPr>
          <w:rFonts w:ascii="Arial" w:hAnsi="Arial" w:cs="Arial"/>
          <w:color w:val="002060"/>
          <w:sz w:val="28"/>
        </w:rPr>
      </w:pPr>
      <w:r>
        <w:rPr>
          <w:rFonts w:ascii="Arial" w:hAnsi="Arial" w:cs="Arial"/>
          <w:color w:val="002060"/>
          <w:sz w:val="28"/>
        </w:rPr>
        <w:t xml:space="preserve">Anfänglich (+)</w:t>
      </w:r>
      <w:r>
        <w:rPr>
          <w:rFonts w:ascii="Arial" w:hAnsi="Arial" w:cs="Arial"/>
          <w:color w:val="002060"/>
          <w:sz w:val="28"/>
        </w:rPr>
      </w:r>
    </w:p>
    <w:p>
      <w:pPr>
        <w:pStyle w:val="834"/>
        <w:numPr>
          <w:ilvl w:val="0"/>
          <w:numId w:val="13"/>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Vertretenmüssen (+/-)</w:t>
      </w:r>
      <w:r>
        <w:rPr>
          <w:rFonts w:ascii="Arial" w:hAnsi="Arial" w:cs="Arial"/>
          <w:color w:val="002060"/>
          <w:sz w:val="28"/>
        </w:rPr>
      </w:r>
    </w:p>
    <w:p>
      <w:pPr>
        <w:pStyle w:val="834"/>
        <w:numPr>
          <w:ilvl w:val="0"/>
          <w:numId w:val="13"/>
        </w:numPr>
        <w:ind w:left="851" w:hanging="218"/>
        <w:jc w:val="both"/>
        <w:spacing w:line="276" w:lineRule="auto"/>
        <w:tabs>
          <w:tab w:val="left" w:pos="1276" w:leader="none"/>
        </w:tabs>
        <w:rPr>
          <w:rFonts w:ascii="Arial" w:hAnsi="Arial" w:cs="Arial"/>
          <w:color w:val="002060"/>
          <w:sz w:val="28"/>
        </w:rPr>
      </w:pPr>
      <w:r>
        <w:rPr>
          <w:rFonts w:ascii="Arial" w:hAnsi="Arial" w:cs="Arial"/>
          <w:color w:val="002060"/>
          <w:sz w:val="28"/>
        </w:rPr>
        <w:t xml:space="preserve">Ergebnis (+/-)</w:t>
      </w:r>
      <w:r>
        <w:rPr>
          <w:rFonts w:ascii="Arial" w:hAnsi="Arial" w:cs="Arial"/>
          <w:color w:val="002060"/>
          <w:sz w:val="28"/>
        </w:rPr>
      </w:r>
    </w:p>
    <w:sectPr>
      <w:headerReference w:type="first" r:id="rId9"/>
      <w:footerReference w:type="default" r:id="rId10"/>
      <w:footerReference w:type="first" r:id="rId11"/>
      <w:footnotePr/>
      <w:endnotePr/>
      <w:type w:val="continuous"/>
      <w:pgSz w:w="11907" w:h="16840" w:orient="portrait"/>
      <w:pgMar w:top="-1560" w:right="567" w:bottom="567" w:left="1418" w:header="1134" w:footer="56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p>
      <w:r/>
      <w:r/>
    </w:p>
  </w:endnote>
  <w:endnote w:type="continuationSeparator" w:id="0">
    <w:p>
      <w:r>
        <w:continuationSeparator/>
      </w:r>
      <w:r/>
    </w:p>
    <w:p>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Helvetica">
    <w:panose1 w:val="020B0604020202020204"/>
  </w:font>
  <w:font w:name="Symbol">
    <w:panose1 w:val="05010000000000000000"/>
  </w:font>
  <w:font w:name="Courier New">
    <w:panose1 w:val="02070309020205020404"/>
  </w:font>
  <w:font w:name="Times">
    <w:panose1 w:val="02020603050405020304"/>
  </w:font>
  <w:font w:name="Wingdings">
    <w:panose1 w:val="05010000000000000000"/>
  </w:font>
  <w:font w:name="RubFlama">
    <w:panose1 w:val="020B0603030804020204"/>
  </w:font>
  <w:font w:name="RubFlama-Medium">
    <w:panose1 w:val="020B0603030804020204"/>
  </w:font>
  <w:font w:name="Scala-Regular">
    <w:panose1 w:val="020B0603030804020204"/>
  </w:font>
  <w:font w:name="Tahoma">
    <w:panose1 w:val="020B0604030504040204"/>
  </w:font>
  <w:font w:name="Times New Roman">
    <w:panose1 w:val="02020603050405020304"/>
  </w:font>
  <w:font w:name="Calibri">
    <w:panose1 w:val="020F0502020204030204"/>
  </w:font>
  <w:font w:name="RUB Scala MZ">
    <w:panose1 w:val="020B0603030804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5"/>
      <w:rPr>
        <w:rFonts w:ascii="RubFlama-Medium" w:hAnsi="RubFlama-Medium"/>
      </w:rPr>
    </w:pPr>
    <w:r>
      <w:rPr>
        <w:b/>
      </w:rPr>
      <w:t xml:space="preserve">SEITE</w:t>
    </w:r>
    <w:r>
      <w:rPr>
        <w:rFonts w:ascii="RubFlama-Medium" w:hAnsi="RubFlama-Medium"/>
      </w:rPr>
      <w:t xml:space="preserve"> </w:t>
    </w:r>
    <w:r>
      <w:fldChar w:fldCharType="begin"/>
    </w:r>
    <w:r>
      <w:instrText xml:space="preserve">PAGE</w:instrText>
    </w:r>
    <w:r>
      <w:fldChar w:fldCharType="separate"/>
    </w:r>
    <w:r>
      <w:t xml:space="preserve">6</w:t>
    </w:r>
    <w:r>
      <w:fldChar w:fldCharType="end"/>
    </w:r>
    <w:r>
      <w:t xml:space="preserve"> </w:t>
    </w:r>
    <w:r>
      <w:rPr>
        <w:rFonts w:cs="Helvetica"/>
        <w:szCs w:val="16"/>
      </w:rPr>
      <w:t xml:space="preserve">|</w:t>
    </w:r>
    <w:r>
      <w:t xml:space="preserve"> </w:t>
    </w:r>
    <w:r>
      <w:fldChar w:fldCharType="begin"/>
    </w:r>
    <w:r>
      <w:instrText xml:space="preserve">NUMPAGES</w:instrText>
    </w:r>
    <w:r>
      <w:fldChar w:fldCharType="separate"/>
    </w:r>
    <w:r>
      <w:t xml:space="preserve">6</w:t>
    </w:r>
    <w:r>
      <w:fldChar w:fldCharType="end"/>
    </w:r>
    <w:r>
      <w:rPr>
        <w:rFonts w:ascii="RubFlama-Medium" w:hAnsi="RubFlama-Medium"/>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page" w:tblpX="1419" w:vertAnchor="page" w:tblpY="15820" w:leftFromText="0" w:topFromText="567" w:rightFromText="1418" w:bottomFromText="284"/>
      <w:tblW w:w="9922" w:type="dxa"/>
      <w:tblCellMar>
        <w:left w:w="0" w:type="dxa"/>
        <w:right w:w="0" w:type="dxa"/>
      </w:tblCellMar>
      <w:tblLook w:val="00A0" w:firstRow="1" w:lastRow="0" w:firstColumn="1" w:lastColumn="0" w:noHBand="0" w:noVBand="0"/>
    </w:tblPr>
    <w:tblGrid>
      <w:gridCol w:w="6663"/>
      <w:gridCol w:w="3259"/>
    </w:tblGrid>
    <w:tr>
      <w:trPr>
        <w:cantSplit/>
        <w:trHeight w:val="567"/>
      </w:trPr>
      <w:tc>
        <w:tcPr>
          <w:tcW w:w="6663" w:type="dxa"/>
          <w:textDirection w:val="lrTb"/>
          <w:noWrap w:val="false"/>
        </w:tcPr>
        <w:p>
          <w:pPr>
            <w:pStyle w:val="825"/>
          </w:pPr>
          <w:r/>
          <w:r/>
        </w:p>
      </w:tc>
      <w:tc>
        <w:tcPr>
          <w:tcW w:w="3259" w:type="dxa"/>
          <w:vAlign w:val="bottom"/>
          <w:textDirection w:val="lrTb"/>
          <w:noWrap w:val="false"/>
        </w:tcPr>
        <w:p>
          <w:pPr>
            <w:pStyle w:val="833"/>
            <w:framePr w:vSpace="0" w:wrap="auto" w:vAnchor="margin" w:hAnchor="text" w:xAlign="left" w:yAlign="inline"/>
          </w:pPr>
          <w:r/>
          <w:r/>
        </w:p>
      </w:tc>
    </w:tr>
  </w:tbl>
  <w:p>
    <w:pPr>
      <w:pStyle w:val="82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p>
      <w:r/>
      <w:r/>
    </w:p>
  </w:footnote>
  <w:footnote w:type="continuationSeparator" w:id="0">
    <w:p>
      <w:r>
        <w:continuationSeparator/>
      </w:r>
      <w:r/>
    </w:p>
    <w:p>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1"/>
      <w:tabs>
        <w:tab w:val="clear" w:pos="4536" w:leader="none"/>
        <w:tab w:val="left" w:pos="6390" w:leader="none"/>
        <w:tab w:val="clear" w:pos="9072" w:leader="none"/>
      </w:tabs>
    </w:pPr>
    <w:r>
      <w:rPr>
        <w:i/>
      </w:rPr>
      <mc:AlternateContent>
        <mc:Choice Requires="wpg">
          <w:drawing>
            <wp:anchor xmlns:wp="http://schemas.openxmlformats.org/drawingml/2006/wordprocessingDrawing" xmlns:wp14="http://schemas.microsoft.com/office/word/2010/wordprocessingDrawing" distT="0" distB="720090" distL="114300" distR="114300" simplePos="0" relativeHeight="251667456" behindDoc="0" locked="0" layoutInCell="1" allowOverlap="1">
              <wp:simplePos x="0" y="0"/>
              <wp:positionH relativeFrom="page">
                <wp:posOffset>5137785</wp:posOffset>
              </wp:positionH>
              <wp:positionV relativeFrom="page">
                <wp:posOffset>483235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7456;o:allowoverlap:true;o:allowincell:true;mso-position-horizontal-relative:page;margin-left:404.55pt;mso-position-horizontal:absolute;mso-position-vertical-relative:page;margin-top:38.05pt;mso-position-vertical:absolute;width:161.55pt;height:32.10pt;mso-wrap-distance-left:9.00pt;mso-wrap-distance-top:0.00pt;mso-wrap-distance-right:9.00pt;mso-wrap-distance-bottom:56.70pt;" stroked="f">
              <v:path textboxrect="0,0,0,0"/>
              <w10:wrap type="topAndBottom"/>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776" w:hanging="360"/>
      </w:pPr>
      <w:rPr>
        <w:rFonts w:hint="default" w:ascii="Wingdings" w:hAnsi="Wingdings" w:eastAsiaTheme="minorHAnsi" w:cstheme="minorHAnsi"/>
      </w:rPr>
    </w:lvl>
    <w:lvl w:ilvl="1">
      <w:start w:val="1"/>
      <w:numFmt w:val="bullet"/>
      <w:isLgl w:val="false"/>
      <w:suff w:val="tab"/>
      <w:lvlText w:val="o"/>
      <w:lvlJc w:val="left"/>
      <w:pPr>
        <w:ind w:left="2496" w:hanging="360"/>
      </w:pPr>
      <w:rPr>
        <w:rFonts w:hint="default" w:ascii="Courier New" w:hAnsi="Courier New" w:cs="Courier New"/>
      </w:rPr>
    </w:lvl>
    <w:lvl w:ilvl="2">
      <w:start w:val="1"/>
      <w:numFmt w:val="bullet"/>
      <w:isLgl w:val="false"/>
      <w:suff w:val="tab"/>
      <w:lvlText w:val=""/>
      <w:lvlJc w:val="left"/>
      <w:pPr>
        <w:ind w:left="3216" w:hanging="360"/>
      </w:pPr>
      <w:rPr>
        <w:rFonts w:hint="default" w:ascii="Wingdings" w:hAnsi="Wingdings" w:eastAsiaTheme="minorHAnsi" w:cstheme="minorHAnsi"/>
      </w:rPr>
    </w:lvl>
    <w:lvl w:ilvl="3">
      <w:start w:val="1"/>
      <w:numFmt w:val="bullet"/>
      <w:isLgl w:val="false"/>
      <w:suff w:val="tab"/>
      <w:lvlText w:val=""/>
      <w:lvlJc w:val="left"/>
      <w:pPr>
        <w:ind w:left="3936" w:hanging="360"/>
      </w:pPr>
      <w:rPr>
        <w:rFonts w:hint="default" w:ascii="Wingdings" w:hAnsi="Wingdings" w:eastAsiaTheme="minorHAnsi" w:cstheme="minorHAnsi"/>
      </w:rPr>
    </w:lvl>
    <w:lvl w:ilvl="4">
      <w:start w:val="1"/>
      <w:numFmt w:val="bullet"/>
      <w:isLgl w:val="false"/>
      <w:suff w:val="tab"/>
      <w:lvlText w:val="o"/>
      <w:lvlJc w:val="left"/>
      <w:pPr>
        <w:ind w:left="4656" w:hanging="360"/>
      </w:pPr>
      <w:rPr>
        <w:rFonts w:hint="default" w:ascii="Courier New" w:hAnsi="Courier New" w:cs="Courier New"/>
      </w:rPr>
    </w:lvl>
    <w:lvl w:ilvl="5">
      <w:start w:val="1"/>
      <w:numFmt w:val="bullet"/>
      <w:isLgl w:val="false"/>
      <w:suff w:val="tab"/>
      <w:lvlText w:val=""/>
      <w:lvlJc w:val="left"/>
      <w:pPr>
        <w:ind w:left="5376" w:hanging="360"/>
      </w:pPr>
      <w:rPr>
        <w:rFonts w:hint="default" w:ascii="Wingdings" w:hAnsi="Wingdings"/>
      </w:rPr>
    </w:lvl>
    <w:lvl w:ilvl="6">
      <w:start w:val="1"/>
      <w:numFmt w:val="bullet"/>
      <w:isLgl w:val="false"/>
      <w:suff w:val="tab"/>
      <w:lvlText w:val=""/>
      <w:lvlJc w:val="left"/>
      <w:pPr>
        <w:ind w:left="6096" w:hanging="360"/>
      </w:pPr>
      <w:rPr>
        <w:rFonts w:hint="default" w:ascii="Symbol" w:hAnsi="Symbol"/>
      </w:rPr>
    </w:lvl>
    <w:lvl w:ilvl="7">
      <w:start w:val="1"/>
      <w:numFmt w:val="bullet"/>
      <w:isLgl w:val="false"/>
      <w:suff w:val="tab"/>
      <w:lvlText w:val="o"/>
      <w:lvlJc w:val="left"/>
      <w:pPr>
        <w:ind w:left="6816" w:hanging="360"/>
      </w:pPr>
      <w:rPr>
        <w:rFonts w:hint="default" w:ascii="Courier New" w:hAnsi="Courier New" w:cs="Courier New"/>
      </w:rPr>
    </w:lvl>
    <w:lvl w:ilvl="8">
      <w:start w:val="1"/>
      <w:numFmt w:val="bullet"/>
      <w:isLgl w:val="false"/>
      <w:suff w:val="tab"/>
      <w:lvlText w:val=""/>
      <w:lvlJc w:val="left"/>
      <w:pPr>
        <w:ind w:left="7536"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360" w:hanging="360"/>
      </w:pPr>
      <w:rPr>
        <w:rFonts w:hint="default" w:ascii="Courier New" w:hAnsi="Courier New" w:cs="Courier New"/>
      </w:rPr>
    </w:lvl>
    <w:lvl w:ilvl="2">
      <w:start w:val="1"/>
      <w:numFmt w:val="bullet"/>
      <w:isLgl w:val="false"/>
      <w:suff w:val="tab"/>
      <w:lvlText w:val=""/>
      <w:lvlJc w:val="left"/>
      <w:pPr>
        <w:ind w:left="1080" w:hanging="360"/>
      </w:pPr>
      <w:rPr>
        <w:rFonts w:hint="default" w:ascii="Wingdings" w:hAnsi="Wingdings"/>
      </w:rPr>
    </w:lvl>
    <w:lvl w:ilvl="3">
      <w:start w:val="1"/>
      <w:numFmt w:val="bullet"/>
      <w:isLgl w:val="false"/>
      <w:suff w:val="tab"/>
      <w:lvlText w:val=""/>
      <w:lvlJc w:val="left"/>
      <w:pPr>
        <w:ind w:left="1800" w:hanging="360"/>
      </w:pPr>
      <w:rPr>
        <w:rFonts w:hint="default" w:ascii="Symbol" w:hAnsi="Symbol"/>
      </w:rPr>
    </w:lvl>
    <w:lvl w:ilvl="4">
      <w:start w:val="1"/>
      <w:numFmt w:val="bullet"/>
      <w:isLgl w:val="false"/>
      <w:suff w:val="tab"/>
      <w:lvlText w:val="o"/>
      <w:lvlJc w:val="left"/>
      <w:pPr>
        <w:ind w:left="2520" w:hanging="360"/>
      </w:pPr>
      <w:rPr>
        <w:rFonts w:hint="default" w:ascii="Courier New" w:hAnsi="Courier New" w:cs="Courier New"/>
      </w:rPr>
    </w:lvl>
    <w:lvl w:ilvl="5">
      <w:start w:val="1"/>
      <w:numFmt w:val="bullet"/>
      <w:isLgl w:val="false"/>
      <w:suff w:val="tab"/>
      <w:lvlText w:val=""/>
      <w:lvlJc w:val="left"/>
      <w:pPr>
        <w:ind w:left="3240" w:hanging="360"/>
      </w:pPr>
      <w:rPr>
        <w:rFonts w:hint="default" w:ascii="Wingdings" w:hAnsi="Wingdings"/>
      </w:rPr>
    </w:lvl>
    <w:lvl w:ilvl="6">
      <w:start w:val="1"/>
      <w:numFmt w:val="bullet"/>
      <w:isLgl w:val="false"/>
      <w:suff w:val="tab"/>
      <w:lvlText w:val=""/>
      <w:lvlJc w:val="left"/>
      <w:pPr>
        <w:ind w:left="3960" w:hanging="360"/>
      </w:pPr>
      <w:rPr>
        <w:rFonts w:hint="default" w:ascii="Symbol" w:hAnsi="Symbol"/>
      </w:rPr>
    </w:lvl>
    <w:lvl w:ilvl="7">
      <w:start w:val="1"/>
      <w:numFmt w:val="bullet"/>
      <w:isLgl w:val="false"/>
      <w:suff w:val="tab"/>
      <w:lvlText w:val="o"/>
      <w:lvlJc w:val="left"/>
      <w:pPr>
        <w:ind w:left="4680" w:hanging="360"/>
      </w:pPr>
      <w:rPr>
        <w:rFonts w:hint="default" w:ascii="Courier New" w:hAnsi="Courier New" w:cs="Courier New"/>
      </w:rPr>
    </w:lvl>
    <w:lvl w:ilvl="8">
      <w:start w:val="1"/>
      <w:numFmt w:val="bullet"/>
      <w:isLgl w:val="false"/>
      <w:suff w:val="tab"/>
      <w:lvlText w:val=""/>
      <w:lvlJc w:val="left"/>
      <w:pPr>
        <w:ind w:left="5400" w:hanging="360"/>
      </w:pPr>
      <w:rPr>
        <w:rFonts w:hint="default" w:ascii="Wingdings" w:hAnsi="Wingdings"/>
      </w:rPr>
    </w:lvl>
  </w:abstractNum>
  <w:abstractNum w:abstractNumId="3">
    <w:multiLevelType w:val="hybridMultilevel"/>
    <w:lvl w:ilvl="0">
      <w:start w:val="1"/>
      <w:numFmt w:val="upperRoman"/>
      <w:isLgl w:val="false"/>
      <w:suff w:val="tab"/>
      <w:lvlText w:val="%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5">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6">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732" w:hanging="360"/>
      </w:pPr>
      <w:rPr>
        <w:rFonts w:hint="default" w:ascii="Courier New" w:hAnsi="Courier New" w:cs="Courier New"/>
      </w:rPr>
    </w:lvl>
    <w:lvl w:ilvl="2">
      <w:start w:val="1"/>
      <w:numFmt w:val="bullet"/>
      <w:isLgl w:val="false"/>
      <w:suff w:val="tab"/>
      <w:lvlText w:val=""/>
      <w:lvlJc w:val="left"/>
      <w:pPr>
        <w:ind w:left="1452" w:hanging="360"/>
      </w:pPr>
      <w:rPr>
        <w:rFonts w:hint="default" w:ascii="Wingdings" w:hAnsi="Wingdings"/>
      </w:rPr>
    </w:lvl>
    <w:lvl w:ilvl="3">
      <w:start w:val="1"/>
      <w:numFmt w:val="bullet"/>
      <w:isLgl w:val="false"/>
      <w:suff w:val="tab"/>
      <w:lvlText w:val=""/>
      <w:lvlJc w:val="left"/>
      <w:pPr>
        <w:ind w:left="2172" w:hanging="360"/>
      </w:pPr>
      <w:rPr>
        <w:rFonts w:hint="default" w:ascii="Symbol" w:hAnsi="Symbol"/>
      </w:rPr>
    </w:lvl>
    <w:lvl w:ilvl="4">
      <w:start w:val="1"/>
      <w:numFmt w:val="bullet"/>
      <w:isLgl w:val="false"/>
      <w:suff w:val="tab"/>
      <w:lvlText w:val="o"/>
      <w:lvlJc w:val="left"/>
      <w:pPr>
        <w:ind w:left="2892" w:hanging="360"/>
      </w:pPr>
      <w:rPr>
        <w:rFonts w:hint="default" w:ascii="Courier New" w:hAnsi="Courier New" w:cs="Courier New"/>
      </w:rPr>
    </w:lvl>
    <w:lvl w:ilvl="5">
      <w:start w:val="1"/>
      <w:numFmt w:val="bullet"/>
      <w:isLgl w:val="false"/>
      <w:suff w:val="tab"/>
      <w:lvlText w:val=""/>
      <w:lvlJc w:val="left"/>
      <w:pPr>
        <w:ind w:left="3612" w:hanging="360"/>
      </w:pPr>
      <w:rPr>
        <w:rFonts w:hint="default" w:ascii="Wingdings" w:hAnsi="Wingdings"/>
      </w:rPr>
    </w:lvl>
    <w:lvl w:ilvl="6">
      <w:start w:val="1"/>
      <w:numFmt w:val="bullet"/>
      <w:isLgl w:val="false"/>
      <w:suff w:val="tab"/>
      <w:lvlText w:val=""/>
      <w:lvlJc w:val="left"/>
      <w:pPr>
        <w:ind w:left="4332" w:hanging="360"/>
      </w:pPr>
      <w:rPr>
        <w:rFonts w:hint="default" w:ascii="Symbol" w:hAnsi="Symbol"/>
      </w:rPr>
    </w:lvl>
    <w:lvl w:ilvl="7">
      <w:start w:val="1"/>
      <w:numFmt w:val="bullet"/>
      <w:isLgl w:val="false"/>
      <w:suff w:val="tab"/>
      <w:lvlText w:val="o"/>
      <w:lvlJc w:val="left"/>
      <w:pPr>
        <w:ind w:left="5052" w:hanging="360"/>
      </w:pPr>
      <w:rPr>
        <w:rFonts w:hint="default" w:ascii="Courier New" w:hAnsi="Courier New" w:cs="Courier New"/>
      </w:rPr>
    </w:lvl>
    <w:lvl w:ilvl="8">
      <w:start w:val="1"/>
      <w:numFmt w:val="bullet"/>
      <w:isLgl w:val="false"/>
      <w:suff w:val="tab"/>
      <w:lvlText w:val=""/>
      <w:lvlJc w:val="left"/>
      <w:pPr>
        <w:ind w:left="5772"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1776" w:hanging="360"/>
      </w:pPr>
      <w:rPr>
        <w:rFonts w:hint="default" w:ascii="Wingdings" w:hAnsi="Wingdings" w:eastAsiaTheme="minorHAnsi" w:cstheme="minorHAnsi"/>
      </w:rPr>
    </w:lvl>
    <w:lvl w:ilvl="1">
      <w:start w:val="1"/>
      <w:numFmt w:val="bullet"/>
      <w:isLgl w:val="false"/>
      <w:suff w:val="tab"/>
      <w:lvlText w:val="o"/>
      <w:lvlJc w:val="left"/>
      <w:pPr>
        <w:ind w:left="2496" w:hanging="360"/>
      </w:pPr>
      <w:rPr>
        <w:rFonts w:hint="default" w:ascii="Courier New" w:hAnsi="Courier New" w:cs="Courier New"/>
      </w:rPr>
    </w:lvl>
    <w:lvl w:ilvl="2">
      <w:start w:val="1"/>
      <w:numFmt w:val="bullet"/>
      <w:isLgl w:val="false"/>
      <w:suff w:val="tab"/>
      <w:lvlText w:val=""/>
      <w:lvlJc w:val="left"/>
      <w:pPr>
        <w:ind w:left="3216" w:hanging="360"/>
      </w:pPr>
      <w:rPr>
        <w:rFonts w:hint="default" w:ascii="Wingdings" w:hAnsi="Wingdings"/>
      </w:rPr>
    </w:lvl>
    <w:lvl w:ilvl="3">
      <w:start w:val="1"/>
      <w:numFmt w:val="bullet"/>
      <w:isLgl w:val="false"/>
      <w:suff w:val="tab"/>
      <w:lvlText w:val=""/>
      <w:lvlJc w:val="left"/>
      <w:pPr>
        <w:ind w:left="3936" w:hanging="360"/>
      </w:pPr>
      <w:rPr>
        <w:rFonts w:hint="default" w:ascii="Symbol" w:hAnsi="Symbol"/>
      </w:rPr>
    </w:lvl>
    <w:lvl w:ilvl="4">
      <w:start w:val="1"/>
      <w:numFmt w:val="bullet"/>
      <w:isLgl w:val="false"/>
      <w:suff w:val="tab"/>
      <w:lvlText w:val="o"/>
      <w:lvlJc w:val="left"/>
      <w:pPr>
        <w:ind w:left="4656" w:hanging="360"/>
      </w:pPr>
      <w:rPr>
        <w:rFonts w:hint="default" w:ascii="Courier New" w:hAnsi="Courier New" w:cs="Courier New"/>
      </w:rPr>
    </w:lvl>
    <w:lvl w:ilvl="5">
      <w:start w:val="1"/>
      <w:numFmt w:val="bullet"/>
      <w:isLgl w:val="false"/>
      <w:suff w:val="tab"/>
      <w:lvlText w:val=""/>
      <w:lvlJc w:val="left"/>
      <w:pPr>
        <w:ind w:left="5376" w:hanging="360"/>
      </w:pPr>
      <w:rPr>
        <w:rFonts w:hint="default" w:ascii="Wingdings" w:hAnsi="Wingdings"/>
      </w:rPr>
    </w:lvl>
    <w:lvl w:ilvl="6">
      <w:start w:val="1"/>
      <w:numFmt w:val="bullet"/>
      <w:isLgl w:val="false"/>
      <w:suff w:val="tab"/>
      <w:lvlText w:val=""/>
      <w:lvlJc w:val="left"/>
      <w:pPr>
        <w:ind w:left="6096" w:hanging="360"/>
      </w:pPr>
      <w:rPr>
        <w:rFonts w:hint="default" w:ascii="Symbol" w:hAnsi="Symbol"/>
      </w:rPr>
    </w:lvl>
    <w:lvl w:ilvl="7">
      <w:start w:val="1"/>
      <w:numFmt w:val="bullet"/>
      <w:isLgl w:val="false"/>
      <w:suff w:val="tab"/>
      <w:lvlText w:val="o"/>
      <w:lvlJc w:val="left"/>
      <w:pPr>
        <w:ind w:left="6816" w:hanging="360"/>
      </w:pPr>
      <w:rPr>
        <w:rFonts w:hint="default" w:ascii="Courier New" w:hAnsi="Courier New" w:cs="Courier New"/>
      </w:rPr>
    </w:lvl>
    <w:lvl w:ilvl="8">
      <w:start w:val="1"/>
      <w:numFmt w:val="bullet"/>
      <w:isLgl w:val="false"/>
      <w:suff w:val="tab"/>
      <w:lvlText w:val=""/>
      <w:lvlJc w:val="left"/>
      <w:pPr>
        <w:ind w:left="7536"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
      <w:lvlJc w:val="left"/>
      <w:pPr>
        <w:ind w:left="915" w:hanging="195"/>
      </w:pPr>
      <w:rPr>
        <w:rFonts w:hint="default" w:ascii="Symbol" w:hAnsi="Symbol"/>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10">
    <w:multiLevelType w:val="hybridMultilevel"/>
    <w:lvl w:ilvl="0">
      <w:start w:val="1"/>
      <w:numFmt w:val="decimal"/>
      <w:isLgl w:val="false"/>
      <w:suff w:val="tab"/>
      <w:lvlText w:val="%1."/>
      <w:lvlJc w:val="left"/>
      <w:pPr>
        <w:ind w:left="425" w:hanging="4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720" w:hanging="360"/>
      </w:pPr>
      <w:rPr>
        <w:rFonts w:hint="default" w:ascii="Wingdings" w:hAnsi="Wingdings" w:eastAsiaTheme="minorHAnsi" w:cs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720" w:hanging="360"/>
      </w:pPr>
      <w:rPr>
        <w:rFonts w:hint="default" w:ascii="Wingdings" w:hAnsi="Wingdings" w:eastAsiaTheme="minorHAnsi" w:cstheme="minorHAnsi"/>
      </w:rPr>
    </w:lvl>
    <w:lvl w:ilvl="1">
      <w:start w:val="1"/>
      <w:numFmt w:val="bullet"/>
      <w:isLgl w:val="false"/>
      <w:suff w:val="tab"/>
      <w:lvlText w:val=""/>
      <w:lvlJc w:val="left"/>
      <w:pPr>
        <w:ind w:left="1440" w:hanging="360"/>
      </w:pPr>
      <w:rPr>
        <w:rFonts w:hint="default" w:ascii="Wingdings" w:hAnsi="Wingdings" w:eastAsiaTheme="minorHAnsi" w:cstheme="minorHAnsi"/>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upperLetter"/>
      <w:isLgl w:val="false"/>
      <w:suff w:val="tab"/>
      <w:lvlText w:val="%1."/>
      <w:lvlJc w:val="left"/>
      <w:pPr>
        <w:ind w:left="425" w:hanging="425"/>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upperRoman"/>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732" w:hanging="360"/>
      </w:pPr>
      <w:rPr>
        <w:rFonts w:hint="default" w:ascii="Courier New" w:hAnsi="Courier New" w:cs="Courier New"/>
      </w:rPr>
    </w:lvl>
    <w:lvl w:ilvl="2">
      <w:start w:val="1"/>
      <w:numFmt w:val="bullet"/>
      <w:isLgl w:val="false"/>
      <w:suff w:val="tab"/>
      <w:lvlText w:val=""/>
      <w:lvlJc w:val="left"/>
      <w:pPr>
        <w:ind w:left="1452" w:hanging="360"/>
      </w:pPr>
      <w:rPr>
        <w:rFonts w:hint="default" w:ascii="Wingdings" w:hAnsi="Wingdings"/>
      </w:rPr>
    </w:lvl>
    <w:lvl w:ilvl="3">
      <w:start w:val="1"/>
      <w:numFmt w:val="bullet"/>
      <w:isLgl w:val="false"/>
      <w:suff w:val="tab"/>
      <w:lvlText w:val=""/>
      <w:lvlJc w:val="left"/>
      <w:pPr>
        <w:ind w:left="2172" w:hanging="360"/>
      </w:pPr>
      <w:rPr>
        <w:rFonts w:hint="default" w:ascii="Symbol" w:hAnsi="Symbol"/>
      </w:rPr>
    </w:lvl>
    <w:lvl w:ilvl="4">
      <w:start w:val="1"/>
      <w:numFmt w:val="bullet"/>
      <w:isLgl w:val="false"/>
      <w:suff w:val="tab"/>
      <w:lvlText w:val="o"/>
      <w:lvlJc w:val="left"/>
      <w:pPr>
        <w:ind w:left="2892" w:hanging="360"/>
      </w:pPr>
      <w:rPr>
        <w:rFonts w:hint="default" w:ascii="Courier New" w:hAnsi="Courier New" w:cs="Courier New"/>
      </w:rPr>
    </w:lvl>
    <w:lvl w:ilvl="5">
      <w:start w:val="1"/>
      <w:numFmt w:val="bullet"/>
      <w:isLgl w:val="false"/>
      <w:suff w:val="tab"/>
      <w:lvlText w:val=""/>
      <w:lvlJc w:val="left"/>
      <w:pPr>
        <w:ind w:left="3612" w:hanging="360"/>
      </w:pPr>
      <w:rPr>
        <w:rFonts w:hint="default" w:ascii="Wingdings" w:hAnsi="Wingdings"/>
      </w:rPr>
    </w:lvl>
    <w:lvl w:ilvl="6">
      <w:start w:val="1"/>
      <w:numFmt w:val="bullet"/>
      <w:isLgl w:val="false"/>
      <w:suff w:val="tab"/>
      <w:lvlText w:val=""/>
      <w:lvlJc w:val="left"/>
      <w:pPr>
        <w:ind w:left="4332" w:hanging="360"/>
      </w:pPr>
      <w:rPr>
        <w:rFonts w:hint="default" w:ascii="Symbol" w:hAnsi="Symbol"/>
      </w:rPr>
    </w:lvl>
    <w:lvl w:ilvl="7">
      <w:start w:val="1"/>
      <w:numFmt w:val="bullet"/>
      <w:isLgl w:val="false"/>
      <w:suff w:val="tab"/>
      <w:lvlText w:val="o"/>
      <w:lvlJc w:val="left"/>
      <w:pPr>
        <w:ind w:left="5052" w:hanging="360"/>
      </w:pPr>
      <w:rPr>
        <w:rFonts w:hint="default" w:ascii="Courier New" w:hAnsi="Courier New" w:cs="Courier New"/>
      </w:rPr>
    </w:lvl>
    <w:lvl w:ilvl="8">
      <w:start w:val="1"/>
      <w:numFmt w:val="bullet"/>
      <w:isLgl w:val="false"/>
      <w:suff w:val="tab"/>
      <w:lvlText w:val=""/>
      <w:lvlJc w:val="left"/>
      <w:pPr>
        <w:ind w:left="5772"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1068" w:hanging="360"/>
      </w:pPr>
      <w:rPr>
        <w:rFonts w:hint="default" w:ascii="Symbol" w:hAnsi="Symbol"/>
      </w:rPr>
    </w:lvl>
    <w:lvl w:ilvl="1">
      <w:start w:val="1"/>
      <w:numFmt w:val="bullet"/>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Wingdings" w:hAnsi="Wingdings"/>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22">
    <w:multiLevelType w:val="hybridMultilevel"/>
    <w:lvl w:ilvl="0">
      <w:start w:val="1"/>
      <w:numFmt w:val="bullet"/>
      <w:isLgl w:val="false"/>
      <w:suff w:val="tab"/>
      <w:lvlText w:val=""/>
      <w:lvlJc w:val="left"/>
      <w:pPr>
        <w:ind w:left="1080" w:hanging="360"/>
      </w:pPr>
      <w:rPr>
        <w:rFonts w:hint="default" w:ascii="Wingdings" w:hAnsi="Wingdings" w:eastAsiaTheme="minorHAnsi" w:cstheme="minorHAnsi"/>
      </w:rPr>
    </w:lvl>
    <w:lvl w:ilvl="1">
      <w:start w:val="1"/>
      <w:numFmt w:val="bullet"/>
      <w:isLgl w:val="false"/>
      <w:suff w:val="tab"/>
      <w:lvlText w:val="o"/>
      <w:lvlJc w:val="left"/>
      <w:pPr>
        <w:ind w:left="1800" w:hanging="360"/>
      </w:pPr>
      <w:rPr>
        <w:rFonts w:hint="default" w:ascii="Courier New" w:hAnsi="Courier New" w:cs="Courier New"/>
      </w:rPr>
    </w:lvl>
    <w:lvl w:ilvl="2">
      <w:start w:val="1"/>
      <w:numFmt w:val="bullet"/>
      <w:isLgl w:val="false"/>
      <w:suff w:val="tab"/>
      <w:lvlText w:val=""/>
      <w:lvlJc w:val="left"/>
      <w:pPr>
        <w:ind w:left="2520" w:hanging="360"/>
      </w:pPr>
      <w:rPr>
        <w:rFonts w:hint="default" w:ascii="Wingdings" w:hAnsi="Wingdings"/>
      </w:rPr>
    </w:lvl>
    <w:lvl w:ilvl="3">
      <w:start w:val="1"/>
      <w:numFmt w:val="bullet"/>
      <w:isLgl w:val="false"/>
      <w:suff w:val="tab"/>
      <w:lvlText w:val=""/>
      <w:lvlJc w:val="left"/>
      <w:pPr>
        <w:ind w:left="3240" w:hanging="360"/>
      </w:pPr>
      <w:rPr>
        <w:rFonts w:hint="default" w:ascii="Symbol" w:hAnsi="Symbol"/>
      </w:rPr>
    </w:lvl>
    <w:lvl w:ilvl="4">
      <w:start w:val="1"/>
      <w:numFmt w:val="bullet"/>
      <w:isLgl w:val="false"/>
      <w:suff w:val="tab"/>
      <w:lvlText w:val="o"/>
      <w:lvlJc w:val="left"/>
      <w:pPr>
        <w:ind w:left="3960" w:hanging="360"/>
      </w:pPr>
      <w:rPr>
        <w:rFonts w:hint="default" w:ascii="Courier New" w:hAnsi="Courier New" w:cs="Courier New"/>
      </w:rPr>
    </w:lvl>
    <w:lvl w:ilvl="5">
      <w:start w:val="1"/>
      <w:numFmt w:val="bullet"/>
      <w:isLgl w:val="false"/>
      <w:suff w:val="tab"/>
      <w:lvlText w:val=""/>
      <w:lvlJc w:val="left"/>
      <w:pPr>
        <w:ind w:left="4680" w:hanging="360"/>
      </w:pPr>
      <w:rPr>
        <w:rFonts w:hint="default" w:ascii="Wingdings" w:hAnsi="Wingdings"/>
      </w:rPr>
    </w:lvl>
    <w:lvl w:ilvl="6">
      <w:start w:val="1"/>
      <w:numFmt w:val="bullet"/>
      <w:isLgl w:val="false"/>
      <w:suff w:val="tab"/>
      <w:lvlText w:val=""/>
      <w:lvlJc w:val="left"/>
      <w:pPr>
        <w:ind w:left="5400" w:hanging="360"/>
      </w:pPr>
      <w:rPr>
        <w:rFonts w:hint="default" w:ascii="Symbol" w:hAnsi="Symbol"/>
      </w:rPr>
    </w:lvl>
    <w:lvl w:ilvl="7">
      <w:start w:val="1"/>
      <w:numFmt w:val="bullet"/>
      <w:isLgl w:val="false"/>
      <w:suff w:val="tab"/>
      <w:lvlText w:val="o"/>
      <w:lvlJc w:val="left"/>
      <w:pPr>
        <w:ind w:left="6120" w:hanging="360"/>
      </w:pPr>
      <w:rPr>
        <w:rFonts w:hint="default" w:ascii="Courier New" w:hAnsi="Courier New" w:cs="Courier New"/>
      </w:rPr>
    </w:lvl>
    <w:lvl w:ilvl="8">
      <w:start w:val="1"/>
      <w:numFmt w:val="bullet"/>
      <w:isLgl w:val="false"/>
      <w:suff w:val="tab"/>
      <w:lvlText w:val=""/>
      <w:lvlJc w:val="left"/>
      <w:pPr>
        <w:ind w:left="6840" w:hanging="360"/>
      </w:pPr>
      <w:rPr>
        <w:rFonts w:hint="default" w:ascii="Wingdings" w:hAnsi="Wingdings"/>
      </w:rPr>
    </w:lvl>
  </w:abstractNum>
  <w:abstractNum w:abstractNumId="23">
    <w:multiLevelType w:val="hybridMultilevel"/>
    <w:lvl w:ilvl="0">
      <w:start w:val="1"/>
      <w:numFmt w:val="upperRoman"/>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upperRoman"/>
      <w:isLgl w:val="false"/>
      <w:suff w:val="tab"/>
      <w:lvlText w:val="%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360" w:hanging="360"/>
      </w:pPr>
      <w:rPr>
        <w:rFonts w:hint="default" w:ascii="Wingdings" w:hAnsi="Wingdings" w:eastAsiaTheme="minorHAnsi" w:cstheme="minorHAnsi"/>
      </w:rPr>
    </w:lvl>
    <w:lvl w:ilvl="1">
      <w:start w:val="1"/>
      <w:numFmt w:val="bullet"/>
      <w:isLgl w:val="false"/>
      <w:suff w:val="tab"/>
      <w:lvlText w:val=""/>
      <w:lvlJc w:val="left"/>
      <w:pPr>
        <w:ind w:left="1080" w:hanging="360"/>
      </w:pPr>
      <w:rPr>
        <w:rFonts w:hint="default" w:ascii="Wingdings" w:hAnsi="Wingdings" w:eastAsiaTheme="minorHAnsi" w:cstheme="minorHAnsi"/>
      </w:rPr>
    </w:lvl>
    <w:lvl w:ilvl="2">
      <w:start w:val="1"/>
      <w:numFmt w:val="bullet"/>
      <w:isLgl w:val="false"/>
      <w:suff w:val="tab"/>
      <w:lvlText w:val=""/>
      <w:lvlJc w:val="left"/>
      <w:pPr>
        <w:ind w:left="1800" w:hanging="360"/>
      </w:pPr>
      <w:rPr>
        <w:rFonts w:hint="default" w:ascii="Wingdings" w:hAnsi="Wingdings" w:eastAsiaTheme="minorHAnsi" w:cstheme="minorHAnsi"/>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1068" w:hanging="360"/>
      </w:pPr>
      <w:rPr>
        <w:rFonts w:hint="default" w:ascii="Symbol" w:hAnsi="Symbol"/>
      </w:rPr>
    </w:lvl>
    <w:lvl w:ilvl="1">
      <w:start w:val="1"/>
      <w:numFmt w:val="bullet"/>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Wingdings" w:hAnsi="Wingdings"/>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1068" w:hanging="360"/>
      </w:pPr>
      <w:rPr>
        <w:rFonts w:hint="default" w:ascii="Symbol" w:hAnsi="Symbol"/>
      </w:rPr>
    </w:lvl>
    <w:lvl w:ilvl="1">
      <w:start w:val="1"/>
      <w:numFmt w:val="bullet"/>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Symbol" w:hAnsi="Symbol"/>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decimal"/>
      <w:isLgl w:val="false"/>
      <w:suff w:val="tab"/>
      <w:lvlText w:val="%3."/>
      <w:lvlJc w:val="left"/>
      <w:pPr>
        <w:ind w:left="2340" w:hanging="360"/>
      </w:pPr>
      <w:rPr>
        <w:rFonts w:hint="default"/>
      </w:r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9"/>
  </w:num>
  <w:num w:numId="2">
    <w:abstractNumId w:val="6"/>
  </w:num>
  <w:num w:numId="3">
    <w:abstractNumId w:val="11"/>
  </w:num>
  <w:num w:numId="4">
    <w:abstractNumId w:val="9"/>
  </w:num>
  <w:num w:numId="5">
    <w:abstractNumId w:val="7"/>
  </w:num>
  <w:num w:numId="6">
    <w:abstractNumId w:val="15"/>
  </w:num>
  <w:num w:numId="7">
    <w:abstractNumId w:val="17"/>
  </w:num>
  <w:num w:numId="8">
    <w:abstractNumId w:val="10"/>
  </w:num>
  <w:num w:numId="9">
    <w:abstractNumId w:val="18"/>
  </w:num>
  <w:num w:numId="10">
    <w:abstractNumId w:val="23"/>
  </w:num>
  <w:num w:numId="11">
    <w:abstractNumId w:val="16"/>
  </w:num>
  <w:num w:numId="12">
    <w:abstractNumId w:val="24"/>
  </w:num>
  <w:num w:numId="13">
    <w:abstractNumId w:val="3"/>
  </w:num>
  <w:num w:numId="14">
    <w:abstractNumId w:val="2"/>
  </w:num>
  <w:num w:numId="15">
    <w:abstractNumId w:val="27"/>
  </w:num>
  <w:num w:numId="16">
    <w:abstractNumId w:val="12"/>
  </w:num>
  <w:num w:numId="17">
    <w:abstractNumId w:val="30"/>
  </w:num>
  <w:num w:numId="18">
    <w:abstractNumId w:val="28"/>
  </w:num>
  <w:num w:numId="19">
    <w:abstractNumId w:val="25"/>
  </w:num>
  <w:num w:numId="20">
    <w:abstractNumId w:val="13"/>
  </w:num>
  <w:num w:numId="21">
    <w:abstractNumId w:val="20"/>
  </w:num>
  <w:num w:numId="22">
    <w:abstractNumId w:val="1"/>
  </w:num>
  <w:num w:numId="23">
    <w:abstractNumId w:val="0"/>
  </w:num>
  <w:num w:numId="24">
    <w:abstractNumId w:val="4"/>
  </w:num>
  <w:num w:numId="25">
    <w:abstractNumId w:val="26"/>
  </w:num>
  <w:num w:numId="26">
    <w:abstractNumId w:val="21"/>
  </w:num>
  <w:num w:numId="27">
    <w:abstractNumId w:val="5"/>
  </w:num>
  <w:num w:numId="28">
    <w:abstractNumId w:val="8"/>
  </w:num>
  <w:num w:numId="29">
    <w:abstractNumId w:val="14"/>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false"/>
    <m:lMargin m:val="0"/>
    <m:rMargin m:val="0"/>
    <m:defJc m:val="centerGroup"/>
    <m:wrapRight m:val="true"/>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815"/>
    <w:link w:val="809"/>
    <w:uiPriority w:val="9"/>
    <w:rPr>
      <w:rFonts w:ascii="Arial" w:hAnsi="Arial" w:eastAsia="Arial" w:cs="Arial"/>
      <w:sz w:val="40"/>
      <w:szCs w:val="40"/>
    </w:rPr>
  </w:style>
  <w:style w:type="character" w:styleId="16">
    <w:name w:val="Heading 2 Char"/>
    <w:basedOn w:val="815"/>
    <w:link w:val="810"/>
    <w:uiPriority w:val="9"/>
    <w:rPr>
      <w:rFonts w:ascii="Arial" w:hAnsi="Arial" w:eastAsia="Arial" w:cs="Arial"/>
      <w:sz w:val="34"/>
    </w:rPr>
  </w:style>
  <w:style w:type="character" w:styleId="18">
    <w:name w:val="Heading 3 Char"/>
    <w:basedOn w:val="815"/>
    <w:link w:val="811"/>
    <w:uiPriority w:val="9"/>
    <w:rPr>
      <w:rFonts w:ascii="Arial" w:hAnsi="Arial" w:eastAsia="Arial" w:cs="Arial"/>
      <w:sz w:val="30"/>
      <w:szCs w:val="30"/>
    </w:rPr>
  </w:style>
  <w:style w:type="character" w:styleId="20">
    <w:name w:val="Heading 4 Char"/>
    <w:basedOn w:val="815"/>
    <w:link w:val="812"/>
    <w:uiPriority w:val="9"/>
    <w:rPr>
      <w:rFonts w:ascii="Arial" w:hAnsi="Arial" w:eastAsia="Arial" w:cs="Arial"/>
      <w:b/>
      <w:bCs/>
      <w:sz w:val="26"/>
      <w:szCs w:val="26"/>
    </w:rPr>
  </w:style>
  <w:style w:type="character" w:styleId="22">
    <w:name w:val="Heading 5 Char"/>
    <w:basedOn w:val="815"/>
    <w:link w:val="813"/>
    <w:uiPriority w:val="9"/>
    <w:rPr>
      <w:rFonts w:ascii="Arial" w:hAnsi="Arial" w:eastAsia="Arial" w:cs="Arial"/>
      <w:b/>
      <w:bCs/>
      <w:sz w:val="24"/>
      <w:szCs w:val="24"/>
    </w:rPr>
  </w:style>
  <w:style w:type="character" w:styleId="24">
    <w:name w:val="Heading 6 Char"/>
    <w:basedOn w:val="815"/>
    <w:link w:val="814"/>
    <w:uiPriority w:val="9"/>
    <w:rPr>
      <w:rFonts w:ascii="Arial" w:hAnsi="Arial" w:eastAsia="Arial" w:cs="Arial"/>
      <w:b/>
      <w:bCs/>
      <w:sz w:val="22"/>
      <w:szCs w:val="22"/>
    </w:rPr>
  </w:style>
  <w:style w:type="paragraph" w:styleId="25">
    <w:name w:val="Heading 7"/>
    <w:basedOn w:val="808"/>
    <w:next w:val="80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815"/>
    <w:link w:val="25"/>
    <w:uiPriority w:val="9"/>
    <w:rPr>
      <w:rFonts w:ascii="Arial" w:hAnsi="Arial" w:eastAsia="Arial" w:cs="Arial"/>
      <w:b/>
      <w:bCs/>
      <w:i/>
      <w:iCs/>
      <w:sz w:val="22"/>
      <w:szCs w:val="22"/>
    </w:rPr>
  </w:style>
  <w:style w:type="paragraph" w:styleId="27">
    <w:name w:val="Heading 8"/>
    <w:basedOn w:val="808"/>
    <w:next w:val="80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815"/>
    <w:link w:val="27"/>
    <w:uiPriority w:val="9"/>
    <w:rPr>
      <w:rFonts w:ascii="Arial" w:hAnsi="Arial" w:eastAsia="Arial" w:cs="Arial"/>
      <w:i/>
      <w:iCs/>
      <w:sz w:val="22"/>
      <w:szCs w:val="22"/>
    </w:rPr>
  </w:style>
  <w:style w:type="paragraph" w:styleId="29">
    <w:name w:val="Heading 9"/>
    <w:basedOn w:val="808"/>
    <w:next w:val="80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815"/>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808"/>
    <w:next w:val="808"/>
    <w:link w:val="35"/>
    <w:uiPriority w:val="10"/>
    <w:qFormat/>
    <w:pPr>
      <w:contextualSpacing/>
      <w:spacing w:before="300" w:after="200"/>
    </w:pPr>
    <w:rPr>
      <w:sz w:val="48"/>
      <w:szCs w:val="48"/>
    </w:rPr>
  </w:style>
  <w:style w:type="character" w:styleId="35">
    <w:name w:val="Title Char"/>
    <w:basedOn w:val="815"/>
    <w:link w:val="34"/>
    <w:uiPriority w:val="10"/>
    <w:rPr>
      <w:sz w:val="48"/>
      <w:szCs w:val="48"/>
    </w:rPr>
  </w:style>
  <w:style w:type="paragraph" w:styleId="36">
    <w:name w:val="Subtitle"/>
    <w:basedOn w:val="808"/>
    <w:next w:val="808"/>
    <w:link w:val="37"/>
    <w:uiPriority w:val="11"/>
    <w:qFormat/>
    <w:pPr>
      <w:spacing w:before="200" w:after="200"/>
    </w:pPr>
    <w:rPr>
      <w:sz w:val="24"/>
      <w:szCs w:val="24"/>
    </w:rPr>
  </w:style>
  <w:style w:type="character" w:styleId="37">
    <w:name w:val="Subtitle Char"/>
    <w:basedOn w:val="815"/>
    <w:link w:val="36"/>
    <w:uiPriority w:val="11"/>
    <w:rPr>
      <w:sz w:val="24"/>
      <w:szCs w:val="24"/>
    </w:rPr>
  </w:style>
  <w:style w:type="paragraph" w:styleId="38">
    <w:name w:val="Quote"/>
    <w:basedOn w:val="808"/>
    <w:next w:val="808"/>
    <w:link w:val="39"/>
    <w:uiPriority w:val="29"/>
    <w:qFormat/>
    <w:pPr>
      <w:ind w:left="720" w:right="720"/>
    </w:pPr>
    <w:rPr>
      <w:i/>
    </w:rPr>
  </w:style>
  <w:style w:type="character" w:styleId="39">
    <w:name w:val="Quote Char"/>
    <w:link w:val="38"/>
    <w:uiPriority w:val="29"/>
    <w:rPr>
      <w:i/>
    </w:rPr>
  </w:style>
  <w:style w:type="paragraph" w:styleId="40">
    <w:name w:val="Intense Quote"/>
    <w:basedOn w:val="808"/>
    <w:next w:val="80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815"/>
    <w:link w:val="831"/>
    <w:uiPriority w:val="99"/>
  </w:style>
  <w:style w:type="character" w:styleId="45">
    <w:name w:val="Footer Char"/>
    <w:basedOn w:val="815"/>
    <w:link w:val="825"/>
    <w:uiPriority w:val="99"/>
  </w:style>
  <w:style w:type="paragraph" w:styleId="46">
    <w:name w:val="Caption"/>
    <w:basedOn w:val="808"/>
    <w:next w:val="808"/>
    <w:uiPriority w:val="35"/>
    <w:semiHidden/>
    <w:unhideWhenUsed/>
    <w:qFormat/>
    <w:pPr>
      <w:spacing w:line="276" w:lineRule="auto"/>
    </w:pPr>
    <w:rPr>
      <w:b/>
      <w:bCs/>
      <w:color w:val="4f81bd" w:themeColor="accent1"/>
      <w:sz w:val="18"/>
      <w:szCs w:val="18"/>
    </w:rPr>
  </w:style>
  <w:style w:type="character" w:styleId="47">
    <w:name w:val="Caption Char"/>
    <w:basedOn w:val="46"/>
    <w:link w:val="825"/>
    <w:uiPriority w:val="99"/>
  </w:style>
  <w:style w:type="table" w:styleId="48">
    <w:name w:val="Table Grid"/>
    <w:basedOn w:val="81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81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81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1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1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1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81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81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81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81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81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81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81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81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81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81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81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81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81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81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81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81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81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81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81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81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1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81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81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81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81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81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81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81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81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81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81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81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81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81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81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81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81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81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81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81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81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81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81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81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81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81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81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81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81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81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81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81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81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81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81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81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81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81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81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81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81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81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81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81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81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81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81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81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81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81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81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81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81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81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81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81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81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1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81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81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81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81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81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81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81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81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81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81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81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81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81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81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81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81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81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81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81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81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81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81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81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81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81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81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81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81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character" w:styleId="176">
    <w:name w:val="Footnote Text Char"/>
    <w:link w:val="835"/>
    <w:uiPriority w:val="99"/>
    <w:rPr>
      <w:sz w:val="18"/>
    </w:rPr>
  </w:style>
  <w:style w:type="paragraph" w:styleId="178">
    <w:name w:val="endnote text"/>
    <w:basedOn w:val="80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815"/>
    <w:uiPriority w:val="99"/>
    <w:semiHidden/>
    <w:unhideWhenUsed/>
    <w:rPr>
      <w:vertAlign w:val="superscript"/>
    </w:rPr>
  </w:style>
  <w:style w:type="paragraph" w:styleId="181">
    <w:name w:val="toc 1"/>
    <w:basedOn w:val="808"/>
    <w:next w:val="808"/>
    <w:uiPriority w:val="39"/>
    <w:unhideWhenUsed/>
    <w:pPr>
      <w:ind w:left="0" w:right="0" w:firstLine="0"/>
      <w:spacing w:after="57"/>
    </w:pPr>
  </w:style>
  <w:style w:type="paragraph" w:styleId="182">
    <w:name w:val="toc 2"/>
    <w:basedOn w:val="808"/>
    <w:next w:val="808"/>
    <w:uiPriority w:val="39"/>
    <w:unhideWhenUsed/>
    <w:pPr>
      <w:ind w:left="283" w:right="0" w:firstLine="0"/>
      <w:spacing w:after="57"/>
    </w:pPr>
  </w:style>
  <w:style w:type="paragraph" w:styleId="183">
    <w:name w:val="toc 3"/>
    <w:basedOn w:val="808"/>
    <w:next w:val="808"/>
    <w:uiPriority w:val="39"/>
    <w:unhideWhenUsed/>
    <w:pPr>
      <w:ind w:left="567" w:right="0" w:firstLine="0"/>
      <w:spacing w:after="57"/>
    </w:pPr>
  </w:style>
  <w:style w:type="paragraph" w:styleId="184">
    <w:name w:val="toc 4"/>
    <w:basedOn w:val="808"/>
    <w:next w:val="808"/>
    <w:uiPriority w:val="39"/>
    <w:unhideWhenUsed/>
    <w:pPr>
      <w:ind w:left="850" w:right="0" w:firstLine="0"/>
      <w:spacing w:after="57"/>
    </w:pPr>
  </w:style>
  <w:style w:type="paragraph" w:styleId="185">
    <w:name w:val="toc 5"/>
    <w:basedOn w:val="808"/>
    <w:next w:val="808"/>
    <w:uiPriority w:val="39"/>
    <w:unhideWhenUsed/>
    <w:pPr>
      <w:ind w:left="1134" w:right="0" w:firstLine="0"/>
      <w:spacing w:after="57"/>
    </w:pPr>
  </w:style>
  <w:style w:type="paragraph" w:styleId="186">
    <w:name w:val="toc 6"/>
    <w:basedOn w:val="808"/>
    <w:next w:val="808"/>
    <w:uiPriority w:val="39"/>
    <w:unhideWhenUsed/>
    <w:pPr>
      <w:ind w:left="1417" w:right="0" w:firstLine="0"/>
      <w:spacing w:after="57"/>
    </w:pPr>
  </w:style>
  <w:style w:type="paragraph" w:styleId="187">
    <w:name w:val="toc 7"/>
    <w:basedOn w:val="808"/>
    <w:next w:val="808"/>
    <w:uiPriority w:val="39"/>
    <w:unhideWhenUsed/>
    <w:pPr>
      <w:ind w:left="1701" w:right="0" w:firstLine="0"/>
      <w:spacing w:after="57"/>
    </w:pPr>
  </w:style>
  <w:style w:type="paragraph" w:styleId="188">
    <w:name w:val="toc 8"/>
    <w:basedOn w:val="808"/>
    <w:next w:val="808"/>
    <w:uiPriority w:val="39"/>
    <w:unhideWhenUsed/>
    <w:pPr>
      <w:ind w:left="1984" w:right="0" w:firstLine="0"/>
      <w:spacing w:after="57"/>
    </w:pPr>
  </w:style>
  <w:style w:type="paragraph" w:styleId="189">
    <w:name w:val="toc 9"/>
    <w:basedOn w:val="808"/>
    <w:next w:val="808"/>
    <w:uiPriority w:val="39"/>
    <w:unhideWhenUsed/>
    <w:pPr>
      <w:ind w:left="2268" w:right="0" w:firstLine="0"/>
      <w:spacing w:after="57"/>
    </w:pPr>
  </w:style>
  <w:style w:type="paragraph" w:styleId="190">
    <w:name w:val="TOC Heading"/>
    <w:uiPriority w:val="39"/>
    <w:unhideWhenUsed/>
  </w:style>
  <w:style w:type="paragraph" w:styleId="191">
    <w:name w:val="table of figures"/>
    <w:basedOn w:val="808"/>
    <w:next w:val="808"/>
    <w:uiPriority w:val="99"/>
    <w:unhideWhenUsed/>
    <w:pPr>
      <w:spacing w:after="0" w:afterAutospacing="0"/>
    </w:pPr>
  </w:style>
  <w:style w:type="paragraph" w:styleId="808" w:default="1">
    <w:name w:val="Normal"/>
    <w:qFormat/>
    <w:pPr>
      <w:ind w:right="851"/>
      <w:spacing w:line="280" w:lineRule="exact"/>
    </w:pPr>
    <w:rPr>
      <w:rFonts w:ascii="RUB Scala MZ" w:hAnsi="RUB Scala MZ"/>
      <w:sz w:val="22"/>
      <w:szCs w:val="24"/>
    </w:rPr>
  </w:style>
  <w:style w:type="paragraph" w:styleId="809">
    <w:name w:val="Heading 1"/>
    <w:basedOn w:val="808"/>
    <w:pPr>
      <w:outlineLvl w:val="0"/>
    </w:pPr>
    <w:rPr>
      <w:b/>
    </w:rPr>
  </w:style>
  <w:style w:type="paragraph" w:styleId="810">
    <w:name w:val="Heading 2"/>
    <w:basedOn w:val="809"/>
    <w:pPr>
      <w:outlineLvl w:val="1"/>
    </w:pPr>
  </w:style>
  <w:style w:type="paragraph" w:styleId="811">
    <w:name w:val="Heading 3"/>
    <w:basedOn w:val="810"/>
    <w:pPr>
      <w:outlineLvl w:val="2"/>
    </w:pPr>
  </w:style>
  <w:style w:type="paragraph" w:styleId="812">
    <w:name w:val="Heading 4"/>
    <w:basedOn w:val="811"/>
    <w:pPr>
      <w:outlineLvl w:val="3"/>
    </w:pPr>
  </w:style>
  <w:style w:type="paragraph" w:styleId="813">
    <w:name w:val="Heading 5"/>
    <w:basedOn w:val="809"/>
    <w:link w:val="828"/>
    <w:semiHidden/>
    <w:unhideWhenUsed/>
    <w:pPr>
      <w:spacing w:before="240" w:after="60"/>
      <w:outlineLvl w:val="4"/>
    </w:pPr>
    <w:rPr>
      <w:bCs/>
      <w:iCs/>
      <w:szCs w:val="26"/>
    </w:rPr>
  </w:style>
  <w:style w:type="paragraph" w:styleId="814">
    <w:name w:val="Heading 6"/>
    <w:basedOn w:val="808"/>
    <w:next w:val="808"/>
    <w:link w:val="818"/>
    <w:semiHidden/>
    <w:unhideWhenUsed/>
    <w:pPr>
      <w:spacing w:before="240" w:after="60"/>
      <w:outlineLvl w:val="5"/>
    </w:pPr>
    <w:rPr>
      <w:rFonts w:ascii="Calibri" w:hAnsi="Calibri"/>
      <w:b/>
      <w:bCs/>
      <w:szCs w:val="22"/>
    </w:rPr>
  </w:style>
  <w:style w:type="character" w:styleId="815" w:default="1">
    <w:name w:val="Default Paragraph Font"/>
    <w:uiPriority w:val="1"/>
    <w:semiHidden/>
    <w:unhideWhenUsed/>
  </w:style>
  <w:style w:type="table" w:styleId="816" w:default="1">
    <w:name w:val="Normal Table"/>
    <w:uiPriority w:val="99"/>
    <w:semiHidden/>
    <w:unhideWhenUsed/>
    <w:tblPr>
      <w:tblInd w:w="0" w:type="dxa"/>
      <w:tblCellMar>
        <w:left w:w="108" w:type="dxa"/>
        <w:top w:w="0" w:type="dxa"/>
        <w:right w:w="108" w:type="dxa"/>
        <w:bottom w:w="0" w:type="dxa"/>
      </w:tblCellMar>
    </w:tblPr>
  </w:style>
  <w:style w:type="numbering" w:styleId="817" w:default="1">
    <w:name w:val="No List"/>
    <w:uiPriority w:val="99"/>
    <w:semiHidden/>
    <w:unhideWhenUsed/>
  </w:style>
  <w:style w:type="character" w:styleId="818" w:customStyle="1">
    <w:name w:val="Überschrift 6 Zchn"/>
    <w:basedOn w:val="815"/>
    <w:link w:val="814"/>
    <w:semiHidden/>
    <w:rPr>
      <w:rFonts w:ascii="Calibri" w:hAnsi="Calibri" w:eastAsia="Times New Roman" w:cs="Times New Roman"/>
      <w:b/>
      <w:bCs/>
      <w:sz w:val="22"/>
      <w:szCs w:val="22"/>
    </w:rPr>
  </w:style>
  <w:style w:type="paragraph" w:styleId="819">
    <w:name w:val="Balloon Text"/>
    <w:basedOn w:val="808"/>
    <w:semiHidden/>
    <w:rPr>
      <w:rFonts w:ascii="Tahoma" w:hAnsi="Tahoma" w:cs="Tahoma"/>
      <w:sz w:val="16"/>
      <w:szCs w:val="16"/>
    </w:rPr>
  </w:style>
  <w:style w:type="paragraph" w:styleId="820" w:customStyle="1">
    <w:name w:val="Fax Empfaenger"/>
    <w:qFormat/>
    <w:pPr>
      <w:spacing w:line="280" w:lineRule="exact"/>
    </w:pPr>
    <w:rPr>
      <w:rFonts w:ascii="RUB Scala MZ" w:hAnsi="RUB Scala MZ" w:cs="Scala-Regular"/>
      <w:color w:val="000000"/>
      <w:sz w:val="22"/>
      <w:szCs w:val="22"/>
    </w:rPr>
  </w:style>
  <w:style w:type="paragraph" w:styleId="821" w:customStyle="1">
    <w:name w:val="Betreff"/>
    <w:basedOn w:val="808"/>
    <w:qFormat/>
    <w:pPr>
      <w:spacing w:after="20" w:line="280" w:lineRule="atLeast"/>
    </w:pPr>
    <w:rPr>
      <w:rFonts w:cs="Scala-Regular"/>
      <w:b/>
      <w:color w:val="000000"/>
      <w:szCs w:val="22"/>
    </w:rPr>
  </w:style>
  <w:style w:type="paragraph" w:styleId="822" w:customStyle="1">
    <w:name w:val="Adresse Absender normal"/>
    <w:qFormat/>
    <w:pPr>
      <w:spacing w:line="240" w:lineRule="exact"/>
    </w:pPr>
    <w:rPr>
      <w:rFonts w:ascii="RubFlama" w:hAnsi="RubFlama"/>
      <w:color w:val="000000"/>
      <w:sz w:val="16"/>
      <w:szCs w:val="24"/>
    </w:rPr>
  </w:style>
  <w:style w:type="paragraph" w:styleId="823" w:customStyle="1">
    <w:name w:val="Adresse Absender und Datum fett"/>
    <w:basedOn w:val="822"/>
    <w:qFormat/>
    <w:rPr>
      <w:b/>
    </w:rPr>
  </w:style>
  <w:style w:type="paragraph" w:styleId="824" w:customStyle="1">
    <w:name w:val="Fakultaet"/>
    <w:qFormat/>
    <w:pPr>
      <w:spacing w:line="260" w:lineRule="exact"/>
    </w:pPr>
    <w:rPr>
      <w:rFonts w:ascii="RubFlama" w:hAnsi="RubFlama"/>
      <w:b/>
      <w:color w:val="000000"/>
      <w:sz w:val="18"/>
      <w:szCs w:val="24"/>
    </w:rPr>
  </w:style>
  <w:style w:type="paragraph" w:styleId="825">
    <w:name w:val="Footer"/>
    <w:link w:val="826"/>
    <w:qFormat/>
    <w:pPr>
      <w:spacing w:line="240" w:lineRule="exact"/>
      <w:tabs>
        <w:tab w:val="center" w:pos="4153" w:leader="none"/>
        <w:tab w:val="right" w:pos="8306" w:leader="none"/>
      </w:tabs>
    </w:pPr>
    <w:rPr>
      <w:rFonts w:ascii="RubFlama" w:hAnsi="RubFlama"/>
      <w:sz w:val="16"/>
      <w:szCs w:val="24"/>
    </w:rPr>
  </w:style>
  <w:style w:type="character" w:styleId="826" w:customStyle="1">
    <w:name w:val="Fußzeile Zchn"/>
    <w:basedOn w:val="815"/>
    <w:link w:val="825"/>
    <w:rPr>
      <w:rFonts w:ascii="RubFlama" w:hAnsi="RubFlama"/>
      <w:sz w:val="16"/>
      <w:szCs w:val="24"/>
      <w:lang w:val="de-DE" w:eastAsia="de-DE" w:bidi="ar-SA"/>
    </w:rPr>
  </w:style>
  <w:style w:type="paragraph" w:styleId="827" w:customStyle="1">
    <w:name w:val="Logo-Info"/>
    <w:qFormat/>
    <w:pPr>
      <w:framePr w:hSpace="142" w:wrap="around" w:hAnchor="text" w:y="1"/>
    </w:pPr>
    <w:rPr>
      <w:rFonts w:ascii="RubFlama" w:hAnsi="RubFlama" w:eastAsia="Times"/>
      <w:b/>
      <w:sz w:val="18"/>
      <w:szCs w:val="24"/>
    </w:rPr>
  </w:style>
  <w:style w:type="character" w:styleId="828" w:customStyle="1">
    <w:name w:val="Überschrift 5 Zchn"/>
    <w:basedOn w:val="815"/>
    <w:link w:val="813"/>
    <w:semiHidden/>
    <w:rPr>
      <w:rFonts w:eastAsia="Times New Roman" w:cs="Times New Roman"/>
      <w:b/>
      <w:bCs/>
      <w:iCs/>
      <w:sz w:val="22"/>
      <w:szCs w:val="26"/>
    </w:rPr>
  </w:style>
  <w:style w:type="table" w:styleId="829" w:customStyle="1">
    <w:name w:val="Tabellengitternetz"/>
    <w:basedOn w:val="81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0" w:customStyle="1">
    <w:name w:val="AN FAX FON"/>
    <w:basedOn w:val="823"/>
    <w:qFormat/>
    <w:pPr>
      <w:spacing w:line="280" w:lineRule="exact"/>
      <w:framePr w:wrap="around" w:vAnchor="text" w:hAnchor="text" w:y="1"/>
    </w:pPr>
    <w:rPr>
      <w:sz w:val="20"/>
    </w:rPr>
  </w:style>
  <w:style w:type="paragraph" w:styleId="831">
    <w:name w:val="Header"/>
    <w:basedOn w:val="808"/>
    <w:link w:val="832"/>
    <w:pPr>
      <w:spacing w:line="240" w:lineRule="auto"/>
      <w:tabs>
        <w:tab w:val="center" w:pos="4536" w:leader="none"/>
        <w:tab w:val="right" w:pos="9072" w:leader="none"/>
      </w:tabs>
    </w:pPr>
  </w:style>
  <w:style w:type="character" w:styleId="832" w:customStyle="1">
    <w:name w:val="Kopfzeile Zchn"/>
    <w:basedOn w:val="815"/>
    <w:link w:val="831"/>
    <w:rPr>
      <w:sz w:val="22"/>
    </w:rPr>
  </w:style>
  <w:style w:type="paragraph" w:styleId="833" w:customStyle="1">
    <w:name w:val="webadresse"/>
    <w:qFormat/>
    <w:pPr>
      <w:jc w:val="right"/>
      <w:spacing w:after="60"/>
      <w:framePr w:vSpace="284" w:wrap="around" w:vAnchor="page" w:hAnchor="page" w:x="1419" w:y="15877"/>
    </w:pPr>
    <w:rPr>
      <w:rFonts w:ascii="RubFlama" w:hAnsi="RubFlama"/>
      <w:b/>
      <w:caps/>
      <w:sz w:val="22"/>
      <w:szCs w:val="24"/>
    </w:rPr>
  </w:style>
  <w:style w:type="paragraph" w:styleId="834">
    <w:name w:val="List Paragraph"/>
    <w:basedOn w:val="808"/>
    <w:pPr>
      <w:contextualSpacing/>
      <w:ind w:left="720"/>
    </w:pPr>
  </w:style>
  <w:style w:type="paragraph" w:styleId="835">
    <w:name w:val="footnote text"/>
    <w:basedOn w:val="808"/>
    <w:link w:val="836"/>
    <w:pPr>
      <w:spacing w:line="240" w:lineRule="auto"/>
    </w:pPr>
    <w:rPr>
      <w:sz w:val="20"/>
      <w:szCs w:val="20"/>
    </w:rPr>
  </w:style>
  <w:style w:type="character" w:styleId="836" w:customStyle="1">
    <w:name w:val="Fußnotentext Zchn"/>
    <w:basedOn w:val="815"/>
    <w:link w:val="835"/>
    <w:rPr>
      <w:rFonts w:ascii="RUB Scala MZ" w:hAnsi="RUB Scala MZ"/>
    </w:rPr>
  </w:style>
  <w:style w:type="character" w:styleId="837">
    <w:name w:val="footnote reference"/>
    <w:basedOn w:val="815"/>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3117-6F80-432D-BBDD-B7102DDE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onlyoffice/7.4.1.36</Application>
  <Company>Microsoft</Company>
  <DocSecurity>0</DocSecurity>
  <HyperlinksChanged>false</HyperlinksChanged>
  <LinksUpToDate>false</LinksUpToDate>
  <ScaleCrop>false</ScaleCrop>
  <SharedDoc>false</SharedDoc>
  <Template>09 FAX Word 97.dot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ls-fornasier (ls-fornasier.pbox@ruhr-uni-bochum.de)</cp:lastModifiedBy>
  <cp:revision>9</cp:revision>
  <dcterms:created xsi:type="dcterms:W3CDTF">2021-09-01T09:32:00Z</dcterms:created>
  <dcterms:modified xsi:type="dcterms:W3CDTF">2023-09-28T15:59:16Z</dcterms:modified>
</cp:coreProperties>
</file>