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8E4478">
        <w:trPr>
          <w:trHeight w:hRule="exact" w:val="1066"/>
        </w:trPr>
        <w:tc>
          <w:tcPr>
            <w:tcW w:w="5840" w:type="dxa"/>
            <w:shd w:val="clear" w:color="auto" w:fill="auto"/>
          </w:tcPr>
          <w:p w:rsidR="008E4478" w:rsidRDefault="008E4478">
            <w:pPr>
              <w:pStyle w:val="Logo-Info"/>
              <w:framePr w:hSpace="0" w:wrap="auto" w:yAlign="inline"/>
              <w:rPr>
                <w:rFonts w:ascii="Arial" w:hAnsi="Arial" w:cs="Arial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8E4478" w:rsidRDefault="008E4478">
            <w:pPr>
              <w:pStyle w:val="Logo-Info"/>
              <w:framePr w:hSpace="0" w:wrap="auto" w:yAlign="inline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8E4478" w:rsidRDefault="00F353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Übersicht:</w:t>
      </w:r>
    </w:p>
    <w:p w:rsidR="008E4478" w:rsidRDefault="00F353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Die Stellvertretung in der Fallbearbeitung</w:t>
      </w:r>
    </w:p>
    <w:p w:rsidR="008E4478" w:rsidRDefault="008E4478">
      <w:pPr>
        <w:spacing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E4478" w:rsidRDefault="00F35313">
      <w:pPr>
        <w:pStyle w:val="Listenabsatz"/>
        <w:numPr>
          <w:ilvl w:val="0"/>
          <w:numId w:val="20"/>
        </w:numPr>
        <w:spacing w:line="360" w:lineRule="auto"/>
        <w:ind w:right="851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Vertiefungsliteratur</w:t>
      </w:r>
    </w:p>
    <w:p w:rsidR="008E4478" w:rsidRDefault="00F35313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i/>
          <w:iCs/>
          <w:color w:val="002060"/>
          <w:sz w:val="24"/>
          <w:szCs w:val="24"/>
        </w:rPr>
        <w:t>Staudinger,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Eckpfeiler des Zivilrechts, 8. Aufl. 2023</w:t>
      </w:r>
    </w:p>
    <w:p w:rsidR="008E4478" w:rsidRDefault="00F35313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i/>
          <w:iCs/>
          <w:color w:val="002060"/>
          <w:sz w:val="24"/>
          <w:szCs w:val="24"/>
        </w:rPr>
        <w:t xml:space="preserve">Köhler, </w:t>
      </w:r>
      <w:r>
        <w:rPr>
          <w:rFonts w:ascii="Arial" w:hAnsi="Arial" w:cs="Arial"/>
          <w:bCs/>
          <w:color w:val="002060"/>
          <w:sz w:val="24"/>
          <w:szCs w:val="24"/>
        </w:rPr>
        <w:t>BGB Allgemeiner Teil, 46. Auflage 2022, § 11</w:t>
      </w:r>
    </w:p>
    <w:p w:rsidR="008E4478" w:rsidRDefault="00F35313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i/>
          <w:iCs/>
          <w:color w:val="002060"/>
          <w:sz w:val="24"/>
          <w:szCs w:val="24"/>
        </w:rPr>
        <w:t>Mock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JuS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 xml:space="preserve"> 2008, 309 und 391; 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 xml:space="preserve">Klingbeil,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ZfPW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 xml:space="preserve"> 2020, 150</w:t>
      </w:r>
    </w:p>
    <w:p w:rsidR="008E4478" w:rsidRDefault="00F35313">
      <w:pPr>
        <w:pStyle w:val="Listenabsatz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iCs/>
          <w:color w:val="002060"/>
          <w:sz w:val="24"/>
          <w:szCs w:val="24"/>
        </w:rPr>
        <w:t>Drexl</w:t>
      </w:r>
      <w:proofErr w:type="spellEnd"/>
      <w:r>
        <w:rPr>
          <w:rFonts w:ascii="Arial" w:hAnsi="Arial" w:cs="Arial"/>
          <w:bCs/>
          <w:i/>
          <w:iCs/>
          <w:color w:val="002060"/>
          <w:sz w:val="24"/>
          <w:szCs w:val="24"/>
        </w:rPr>
        <w:t>/Mentzel</w:t>
      </w:r>
      <w:r>
        <w:rPr>
          <w:rFonts w:ascii="Arial" w:hAnsi="Arial" w:cs="Arial"/>
          <w:bCs/>
          <w:color w:val="002060"/>
          <w:sz w:val="24"/>
          <w:szCs w:val="24"/>
        </w:rPr>
        <w:t>, Jura 2002, 289 und 375</w:t>
      </w:r>
    </w:p>
    <w:p w:rsidR="008E4478" w:rsidRDefault="008E4478">
      <w:pPr>
        <w:pStyle w:val="Listenabsatz"/>
        <w:spacing w:line="360" w:lineRule="auto"/>
        <w:jc w:val="both"/>
        <w:rPr>
          <w:rFonts w:ascii="Arial" w:hAnsi="Arial" w:cs="Arial"/>
          <w:bCs/>
          <w:color w:val="002060"/>
          <w:sz w:val="28"/>
          <w:szCs w:val="28"/>
        </w:rPr>
      </w:pPr>
    </w:p>
    <w:p w:rsidR="008E4478" w:rsidRDefault="00F35313">
      <w:pPr>
        <w:pStyle w:val="Listenabsatz"/>
        <w:numPr>
          <w:ilvl w:val="0"/>
          <w:numId w:val="20"/>
        </w:numPr>
        <w:spacing w:line="360" w:lineRule="auto"/>
        <w:ind w:right="851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Grundlagen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Vorschriften: </w:t>
      </w:r>
      <w:r>
        <w:rPr>
          <w:rFonts w:ascii="Arial" w:hAnsi="Arial" w:cs="Arial"/>
          <w:b/>
          <w:color w:val="002060"/>
          <w:sz w:val="24"/>
          <w:szCs w:val="24"/>
        </w:rPr>
        <w:t>§§ 164 ff. BGB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Aktive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StV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: Abgabe von Willenserklärungen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Passive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StV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: Annahme von Willenserklärungen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Gesetzliche Vertreter</w:t>
      </w:r>
      <w:r>
        <w:rPr>
          <w:rFonts w:ascii="Arial" w:hAnsi="Arial" w:cs="Arial"/>
          <w:bCs/>
          <w:color w:val="002060"/>
          <w:sz w:val="24"/>
          <w:szCs w:val="24"/>
        </w:rPr>
        <w:t>, für diejenigen, die nicht in der Lage sind, eigenständig am Rechtsverkehr teilzunehmen (nicht voll geschäftsfähige Personen, juristische Personen, rechtsfähige Personengesellschaften)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Gewillkürte Vertreter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im Übrigen (Vollmacht, Prokura, Handlungsvollmac</w:t>
      </w:r>
      <w:r>
        <w:rPr>
          <w:rFonts w:ascii="Arial" w:hAnsi="Arial" w:cs="Arial"/>
          <w:bCs/>
          <w:color w:val="002060"/>
          <w:sz w:val="24"/>
          <w:szCs w:val="24"/>
        </w:rPr>
        <w:t>ht, Rechtsscheinvollmacht)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Abgrenzung v.a. zu: Boten, Abschlussvermittler, Verhandlungsgehilfe, mittelbaren „Stellvertretern“</w:t>
      </w:r>
    </w:p>
    <w:p w:rsidR="008E4478" w:rsidRDefault="00F35313">
      <w:pPr>
        <w:pStyle w:val="Listenabsatz"/>
        <w:numPr>
          <w:ilvl w:val="0"/>
          <w:numId w:val="28"/>
        </w:numPr>
        <w:spacing w:line="360" w:lineRule="auto"/>
        <w:ind w:right="851"/>
        <w:jc w:val="both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4"/>
          <w:szCs w:val="24"/>
        </w:rPr>
        <w:t>Stellvertretungsrechtliches Abstraktionsprinzip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=&gt; Abstraktion von Außenverhältnis (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>rechtliches Können</w:t>
      </w:r>
      <w:r>
        <w:rPr>
          <w:rFonts w:ascii="Arial" w:hAnsi="Arial" w:cs="Arial"/>
          <w:bCs/>
          <w:color w:val="002060"/>
          <w:sz w:val="24"/>
          <w:szCs w:val="24"/>
        </w:rPr>
        <w:t>) und Innenverhältnis (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>rechtliches Dürfen</w:t>
      </w:r>
      <w:r>
        <w:rPr>
          <w:rFonts w:ascii="Arial" w:hAnsi="Arial" w:cs="Arial"/>
          <w:bCs/>
          <w:color w:val="002060"/>
          <w:sz w:val="24"/>
          <w:szCs w:val="24"/>
        </w:rPr>
        <w:t>)</w:t>
      </w:r>
      <w:r>
        <w:rPr>
          <w:rFonts w:ascii="Arial" w:hAnsi="Arial" w:cs="Arial"/>
          <w:bCs/>
          <w:color w:val="002060"/>
          <w:sz w:val="28"/>
          <w:szCs w:val="28"/>
        </w:rPr>
        <w:t xml:space="preserve">; </w:t>
      </w:r>
      <w:r>
        <w:rPr>
          <w:rFonts w:ascii="Arial" w:hAnsi="Arial" w:cs="Arial"/>
          <w:bCs/>
          <w:color w:val="002060"/>
          <w:sz w:val="24"/>
          <w:szCs w:val="24"/>
        </w:rPr>
        <w:t>Abstraktion von Vollmacht und Grundverhältnis</w:t>
      </w:r>
    </w:p>
    <w:p w:rsidR="008E4478" w:rsidRDefault="008E4478">
      <w:pPr>
        <w:spacing w:line="240" w:lineRule="auto"/>
        <w:ind w:right="0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</w:p>
    <w:p w:rsidR="008E4478" w:rsidRDefault="00F35313">
      <w:pPr>
        <w:pStyle w:val="Listenabsatz"/>
        <w:numPr>
          <w:ilvl w:val="0"/>
          <w:numId w:val="20"/>
        </w:numPr>
        <w:spacing w:line="360" w:lineRule="auto"/>
        <w:ind w:right="851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Voraussetzungen</w:t>
      </w:r>
    </w:p>
    <w:p w:rsidR="008E4478" w:rsidRDefault="00F35313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Zulässigkeit, (-) nur bei höchstpersönlichen Geschäften</w:t>
      </w:r>
    </w:p>
    <w:p w:rsidR="008E4478" w:rsidRDefault="00F35313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Abgabe einer </w:t>
      </w:r>
      <w:r>
        <w:rPr>
          <w:rFonts w:ascii="Arial" w:hAnsi="Arial" w:cs="Arial"/>
          <w:b/>
          <w:bCs/>
          <w:color w:val="002060"/>
          <w:sz w:val="24"/>
          <w:szCs w:val="24"/>
        </w:rPr>
        <w:t>eigenen</w:t>
      </w:r>
      <w:r>
        <w:rPr>
          <w:rFonts w:ascii="Arial" w:hAnsi="Arial" w:cs="Arial"/>
          <w:color w:val="002060"/>
          <w:sz w:val="24"/>
          <w:szCs w:val="24"/>
        </w:rPr>
        <w:t xml:space="preserve"> Willenserklärung</w:t>
      </w:r>
    </w:p>
    <w:p w:rsidR="008E4478" w:rsidRDefault="00F35313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im Namen des Vertretenen</w:t>
      </w:r>
      <w:r>
        <w:rPr>
          <w:rFonts w:ascii="Arial" w:hAnsi="Arial" w:cs="Arial"/>
          <w:color w:val="002060"/>
          <w:sz w:val="24"/>
          <w:szCs w:val="24"/>
        </w:rPr>
        <w:t xml:space="preserve"> (sog. Offenkundigkeitsprinzip)</w:t>
      </w:r>
    </w:p>
    <w:p w:rsidR="008E4478" w:rsidRDefault="00F35313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 xml:space="preserve">mit </w:t>
      </w:r>
      <w:r>
        <w:rPr>
          <w:rFonts w:ascii="Arial" w:hAnsi="Arial" w:cs="Arial"/>
          <w:b/>
          <w:bCs/>
          <w:color w:val="002060"/>
          <w:sz w:val="24"/>
          <w:szCs w:val="24"/>
        </w:rPr>
        <w:t>Vertretungsmacht</w:t>
      </w:r>
    </w:p>
    <w:p w:rsidR="008E4478" w:rsidRDefault="00F35313">
      <w:pPr>
        <w:pStyle w:val="Listenabsatz"/>
        <w:numPr>
          <w:ilvl w:val="1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gesetzlich bzw. organschaftlich</w:t>
      </w:r>
    </w:p>
    <w:p w:rsidR="008E4478" w:rsidRDefault="00F35313">
      <w:pPr>
        <w:pStyle w:val="Listenabsatz"/>
        <w:numPr>
          <w:ilvl w:val="1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rechtsgeschäftlich („Gewillkürte VM“), v.a. Vollmacht (§§ 167, 166 Abs. 2 BGB)</w:t>
      </w:r>
    </w:p>
    <w:p w:rsidR="008E4478" w:rsidRDefault="00F35313">
      <w:pPr>
        <w:pStyle w:val="Listenabsatz"/>
        <w:numPr>
          <w:ilvl w:val="2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Erteilt</w:t>
      </w:r>
    </w:p>
    <w:p w:rsidR="008E4478" w:rsidRDefault="00F35313">
      <w:pPr>
        <w:pStyle w:val="Listenabsatz"/>
        <w:numPr>
          <w:ilvl w:val="2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Nicht erloschen </w:t>
      </w:r>
    </w:p>
    <w:p w:rsidR="008E4478" w:rsidRDefault="00F35313">
      <w:pPr>
        <w:pStyle w:val="Listenabsatz"/>
        <w:numPr>
          <w:ilvl w:val="2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Kein Ausschluss</w:t>
      </w:r>
    </w:p>
    <w:p w:rsidR="008E4478" w:rsidRDefault="00F35313">
      <w:pPr>
        <w:pStyle w:val="Listenabsatz"/>
        <w:numPr>
          <w:ilvl w:val="1"/>
          <w:numId w:val="25"/>
        </w:numPr>
        <w:spacing w:line="36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kraft Rechtsschein (Anscheins-, Duldungsvollmacht)</w:t>
      </w:r>
    </w:p>
    <w:p w:rsidR="008E4478" w:rsidRDefault="008E4478">
      <w:pPr>
        <w:pStyle w:val="Listenabsatz"/>
        <w:spacing w:line="360" w:lineRule="auto"/>
        <w:ind w:left="1440"/>
        <w:rPr>
          <w:rFonts w:ascii="Arial" w:hAnsi="Arial" w:cs="Arial"/>
          <w:color w:val="002060"/>
          <w:sz w:val="28"/>
          <w:szCs w:val="28"/>
        </w:rPr>
      </w:pPr>
    </w:p>
    <w:p w:rsidR="008E4478" w:rsidRDefault="00F35313">
      <w:pPr>
        <w:pStyle w:val="Listenabsatz"/>
        <w:numPr>
          <w:ilvl w:val="0"/>
          <w:numId w:val="20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Rechtsfolge</w:t>
      </w:r>
    </w:p>
    <w:p w:rsidR="008E4478" w:rsidRDefault="00F35313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„</w:t>
      </w:r>
      <w:r>
        <w:rPr>
          <w:rFonts w:ascii="Arial" w:hAnsi="Arial" w:cs="Arial"/>
          <w:b/>
          <w:i/>
          <w:iCs/>
          <w:color w:val="002060"/>
          <w:sz w:val="24"/>
          <w:szCs w:val="24"/>
        </w:rPr>
        <w:t>wirkt unmittelbar für und gegen den Vertretenen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“, </w:t>
      </w:r>
      <w:r>
        <w:rPr>
          <w:rFonts w:ascii="Arial" w:hAnsi="Arial" w:cs="Arial"/>
          <w:bCs/>
          <w:color w:val="002060"/>
          <w:sz w:val="24"/>
          <w:szCs w:val="24"/>
        </w:rPr>
        <w:t>d.h. die Rechtsfolgen der Willenserklärung treten in der Person des Vertretenen ein</w:t>
      </w:r>
    </w:p>
    <w:p w:rsidR="008E4478" w:rsidRDefault="008E4478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8E4478" w:rsidRDefault="00F35313">
      <w:pPr>
        <w:pStyle w:val="Listenabsatz"/>
        <w:numPr>
          <w:ilvl w:val="0"/>
          <w:numId w:val="20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Typische Konstellationen im Prüfungsaufbau</w:t>
      </w:r>
    </w:p>
    <w:p w:rsidR="008E4478" w:rsidRDefault="00F35313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Rechtsgeschäftslehre</w:t>
      </w:r>
    </w:p>
    <w:p w:rsidR="008E4478" w:rsidRDefault="00F35313">
      <w:pPr>
        <w:pStyle w:val="Listenabsatz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vertraglicher Primäranspruch: Anspruch entstanden</w:t>
      </w:r>
    </w:p>
    <w:p w:rsidR="008E4478" w:rsidRDefault="00F35313">
      <w:pPr>
        <w:pStyle w:val="Listenabsatz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bei 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aktiver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StV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: im Rahmen der Abgabe der WE, die im Zweipersonenverhältnis vom Vertretenen abgegeben worden wäre, stattdessen aber von einem Dritten (Vertreter) abgegeben wurde</w:t>
      </w:r>
    </w:p>
    <w:p w:rsidR="008E4478" w:rsidRDefault="00F35313">
      <w:pPr>
        <w:pStyle w:val="Listenabsatz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bei passiver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StV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: beim Zugang der vom Geschäftsgegner gegenüber dem Vertreter abge</w:t>
      </w:r>
      <w:r>
        <w:rPr>
          <w:rFonts w:ascii="Arial" w:hAnsi="Arial" w:cs="Arial"/>
          <w:bCs/>
          <w:color w:val="002060"/>
          <w:sz w:val="24"/>
          <w:szCs w:val="24"/>
        </w:rPr>
        <w:t>gebenen WE</w:t>
      </w:r>
    </w:p>
    <w:p w:rsidR="008E4478" w:rsidRDefault="00F35313">
      <w:pPr>
        <w:pStyle w:val="Listenabsatz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Alternativ besteht die Möglichkeit, die Vertretungsmacht getrennt nach dem Vertragsschluss bzw. beim einseitigen Rechtsgeschäft nach der WE 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>als Wirksamkeitsfrage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erörtert werden (v.a. mit Blick auf § 177 bzw. § 180 BGB).</w:t>
      </w:r>
    </w:p>
    <w:p w:rsidR="008E4478" w:rsidRDefault="00F35313">
      <w:pPr>
        <w:pStyle w:val="Listenabsatz"/>
        <w:numPr>
          <w:ilvl w:val="1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vertraglicher Sekundäran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spruch: z.B. bei §§ 280 ff.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iRd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. Schuldverhältnisses</w:t>
      </w:r>
    </w:p>
    <w:p w:rsidR="008E4478" w:rsidRDefault="00F35313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Problemkreis „Anfechtung der ausgeübten Innenvollmacht“</w:t>
      </w:r>
    </w:p>
    <w:p w:rsidR="008E4478" w:rsidRDefault="00F35313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Rechtsfolgen bei Überschreiten des Umfangs vorhandener VM =&gt; Unterscheidung zwischen 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>rechtlichem Dürfen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im Innenverhältnis und </w:t>
      </w:r>
      <w:r>
        <w:rPr>
          <w:rFonts w:ascii="Arial" w:hAnsi="Arial" w:cs="Arial"/>
          <w:bCs/>
          <w:i/>
          <w:iCs/>
          <w:color w:val="002060"/>
          <w:sz w:val="24"/>
          <w:szCs w:val="24"/>
        </w:rPr>
        <w:t>rechtlichem Können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i</w:t>
      </w:r>
      <w:r>
        <w:rPr>
          <w:rFonts w:ascii="Arial" w:hAnsi="Arial" w:cs="Arial"/>
          <w:bCs/>
          <w:color w:val="002060"/>
          <w:sz w:val="24"/>
          <w:szCs w:val="24"/>
        </w:rPr>
        <w:t>m Außenverhältnis =&gt; Grundsatz: unbeachtlich für die Wirksamkeit des Geschäfts mit dem Dritten; Ausnahme: Evidenz, Kollusion (Arg.: § 242 BGB)</w:t>
      </w:r>
    </w:p>
    <w:p w:rsidR="008E4478" w:rsidRDefault="00F35313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</w:rPr>
        <w:t xml:space="preserve">Haftung des </w:t>
      </w:r>
      <w:proofErr w:type="spellStart"/>
      <w:r>
        <w:rPr>
          <w:rFonts w:ascii="Arial" w:hAnsi="Arial" w:cs="Arial"/>
          <w:bCs/>
          <w:i/>
          <w:iCs/>
          <w:color w:val="002060"/>
          <w:sz w:val="24"/>
        </w:rPr>
        <w:t>falsus</w:t>
      </w:r>
      <w:proofErr w:type="spellEnd"/>
      <w:r>
        <w:rPr>
          <w:rFonts w:ascii="Arial" w:hAnsi="Arial" w:cs="Arial"/>
          <w:bCs/>
          <w:i/>
          <w:iCs/>
          <w:color w:val="002060"/>
          <w:sz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2060"/>
          <w:sz w:val="24"/>
        </w:rPr>
        <w:t>procurator</w:t>
      </w:r>
      <w:proofErr w:type="spellEnd"/>
      <w:r>
        <w:rPr>
          <w:rFonts w:ascii="Arial" w:hAnsi="Arial" w:cs="Arial"/>
          <w:bCs/>
          <w:i/>
          <w:iCs/>
          <w:color w:val="002060"/>
          <w:sz w:val="24"/>
        </w:rPr>
        <w:t xml:space="preserve"> </w:t>
      </w:r>
      <w:r>
        <w:rPr>
          <w:rFonts w:ascii="Arial" w:hAnsi="Arial" w:cs="Arial"/>
          <w:bCs/>
          <w:color w:val="002060"/>
          <w:sz w:val="24"/>
        </w:rPr>
        <w:t xml:space="preserve">(Vertreter </w:t>
      </w:r>
      <w:r>
        <w:rPr>
          <w:rFonts w:ascii="Arial" w:hAnsi="Arial" w:cs="Arial"/>
          <w:b/>
          <w:color w:val="002060"/>
          <w:sz w:val="24"/>
        </w:rPr>
        <w:t>ohne</w:t>
      </w:r>
      <w:r>
        <w:rPr>
          <w:rFonts w:ascii="Arial" w:hAnsi="Arial" w:cs="Arial"/>
          <w:bCs/>
          <w:color w:val="002060"/>
          <w:sz w:val="24"/>
        </w:rPr>
        <w:t xml:space="preserve"> VM) =&gt; §§ 177 ff. BGB, § 180 BGB</w:t>
      </w:r>
    </w:p>
    <w:p w:rsidR="008E4478" w:rsidRDefault="008E4478">
      <w:pPr>
        <w:pStyle w:val="Listenabsatz"/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</w:p>
    <w:p w:rsidR="008E4478" w:rsidRDefault="00F35313">
      <w:pPr>
        <w:spacing w:line="240" w:lineRule="auto"/>
        <w:ind w:right="0"/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 w:clear="all"/>
      </w:r>
    </w:p>
    <w:p w:rsidR="008E4478" w:rsidRDefault="00F35313">
      <w:pPr>
        <w:pStyle w:val="Listenabsatz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Normenübersicht</w:t>
      </w:r>
    </w:p>
    <w:p w:rsidR="008E4478" w:rsidRDefault="00F35313">
      <w:pPr>
        <w:pStyle w:val="Listenabsatz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Gesetzliche VM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Eltern für Mdj., §§ 1626, 1629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Vormund für Mündel, § 1793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Betreuer, § 1902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Pfleger, § 1915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Organschaftliche VM (Unterfall gesetzliche)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Vorstand Verein, § 26 BGB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Vorstand Aktiengesellschaft, § 78 AktG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Geschäftsführer GmbH, § 35 GmbHG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Gesells</w:t>
      </w:r>
      <w:r>
        <w:rPr>
          <w:rFonts w:ascii="Arial" w:hAnsi="Arial" w:cs="Arial"/>
          <w:bCs/>
          <w:color w:val="002060"/>
          <w:sz w:val="24"/>
          <w:szCs w:val="24"/>
        </w:rPr>
        <w:t>chafter GbR, §§ 709, 714 BGB (ab 1.1.2024: § 720 BGB)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Gesellschafter 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oHG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, § 125 HGB</w:t>
      </w:r>
    </w:p>
    <w:p w:rsidR="008E4478" w:rsidRDefault="00F35313">
      <w:pPr>
        <w:pStyle w:val="Listenabsatz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Gesellschafter KG, §§ 125, 161 Abs. 2 HGB, § 170 HGB</w:t>
      </w:r>
    </w:p>
    <w:p w:rsidR="008E4478" w:rsidRDefault="00F35313">
      <w:pPr>
        <w:pStyle w:val="Listenabsatz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Rechtsgeschäftliche/gewillkürte VM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Vollmacht, §§ 167, 166 Abs. 2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Handlungsvollmacht, §§ 54 ff. HGB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Prokura, §§ 48 f</w:t>
      </w:r>
      <w:r>
        <w:rPr>
          <w:rFonts w:ascii="Arial" w:hAnsi="Arial" w:cs="Arial"/>
          <w:bCs/>
          <w:color w:val="002060"/>
          <w:sz w:val="24"/>
          <w:szCs w:val="24"/>
        </w:rPr>
        <w:t>f. HGB</w:t>
      </w:r>
    </w:p>
    <w:p w:rsidR="008E4478" w:rsidRDefault="00F35313">
      <w:pPr>
        <w:pStyle w:val="Listenabsatz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VM kraft Rechtschein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§§ 170-172 BGB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 xml:space="preserve">Publizität des Handelsregisters, § 15 HGB 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Anscheinsvollmacht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Duldungsvollmacht</w:t>
      </w:r>
    </w:p>
    <w:p w:rsidR="008E4478" w:rsidRDefault="00F35313">
      <w:pPr>
        <w:pStyle w:val="Listenabsatz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Anscheinsvollmacht (</w:t>
      </w:r>
      <w:proofErr w:type="spellStart"/>
      <w:r>
        <w:rPr>
          <w:rFonts w:ascii="Arial" w:hAnsi="Arial" w:cs="Arial"/>
          <w:bCs/>
          <w:color w:val="002060"/>
          <w:sz w:val="24"/>
          <w:szCs w:val="24"/>
        </w:rPr>
        <w:t>h.A.</w:t>
      </w:r>
      <w:proofErr w:type="spellEnd"/>
      <w:r>
        <w:rPr>
          <w:rFonts w:ascii="Arial" w:hAnsi="Arial" w:cs="Arial"/>
          <w:bCs/>
          <w:color w:val="002060"/>
          <w:sz w:val="24"/>
          <w:szCs w:val="24"/>
        </w:rPr>
        <w:t>) des Ladenangestellten, § 56 HGB</w:t>
      </w:r>
    </w:p>
    <w:sectPr w:rsidR="008E447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680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13" w:rsidRDefault="00F35313">
      <w:r>
        <w:separator/>
      </w:r>
    </w:p>
    <w:p w:rsidR="00F35313" w:rsidRDefault="00F35313"/>
  </w:endnote>
  <w:endnote w:type="continuationSeparator" w:id="0">
    <w:p w:rsidR="00F35313" w:rsidRDefault="00F35313">
      <w:r>
        <w:continuationSeparator/>
      </w:r>
    </w:p>
    <w:p w:rsidR="00F35313" w:rsidRDefault="00F35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auto"/>
    <w:pitch w:val="default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8" w:rsidRDefault="00F35313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 w:rsidR="00EC7841">
      <w:rPr>
        <w:noProof/>
      </w:rPr>
      <w:t>3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 w:rsidR="00EC784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8E4478">
      <w:trPr>
        <w:cantSplit/>
        <w:trHeight w:val="567"/>
      </w:trPr>
      <w:tc>
        <w:tcPr>
          <w:tcW w:w="6663" w:type="dxa"/>
        </w:tcPr>
        <w:p w:rsidR="008E4478" w:rsidRDefault="008E4478">
          <w:pPr>
            <w:pStyle w:val="Fuzeile"/>
          </w:pPr>
        </w:p>
      </w:tc>
      <w:tc>
        <w:tcPr>
          <w:tcW w:w="3259" w:type="dxa"/>
          <w:vAlign w:val="bottom"/>
        </w:tcPr>
        <w:p w:rsidR="008E4478" w:rsidRDefault="008E4478">
          <w:pPr>
            <w:pStyle w:val="webadresse"/>
            <w:framePr w:vSpace="0" w:wrap="auto" w:vAnchor="margin" w:hAnchor="text" w:xAlign="left" w:yAlign="inline"/>
          </w:pPr>
        </w:p>
      </w:tc>
    </w:tr>
  </w:tbl>
  <w:p w:rsidR="008E4478" w:rsidRDefault="008E44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13" w:rsidRDefault="00F35313">
      <w:r>
        <w:separator/>
      </w:r>
    </w:p>
    <w:p w:rsidR="00F35313" w:rsidRDefault="00F35313"/>
  </w:footnote>
  <w:footnote w:type="continuationSeparator" w:id="0">
    <w:p w:rsidR="00F35313" w:rsidRDefault="00F35313">
      <w:r>
        <w:continuationSeparator/>
      </w:r>
    </w:p>
    <w:p w:rsidR="00F35313" w:rsidRDefault="00F353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8" w:rsidRDefault="008E4478">
    <w:pPr>
      <w:tabs>
        <w:tab w:val="center" w:pos="4961"/>
        <w:tab w:val="right" w:pos="99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78" w:rsidRDefault="00F35313">
    <w:pPr>
      <w:pStyle w:val="Kopfzeile"/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730"/>
    <w:multiLevelType w:val="hybridMultilevel"/>
    <w:tmpl w:val="C55286FA"/>
    <w:lvl w:ilvl="0" w:tplc="AD5C2D4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F9A27D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C625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422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845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1ADA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E89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C4F7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C09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0571D"/>
    <w:multiLevelType w:val="hybridMultilevel"/>
    <w:tmpl w:val="812AC252"/>
    <w:lvl w:ilvl="0" w:tplc="7E3AFB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C3483D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08E4A6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342A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E00F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9F4A69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629C8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0C8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8945C3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E6FFF"/>
    <w:multiLevelType w:val="hybridMultilevel"/>
    <w:tmpl w:val="C4C422E6"/>
    <w:lvl w:ilvl="0" w:tplc="35DED7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9A6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C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6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6B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8F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26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2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7DB"/>
    <w:multiLevelType w:val="hybridMultilevel"/>
    <w:tmpl w:val="AEB02B32"/>
    <w:lvl w:ilvl="0" w:tplc="7C8C6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01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03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B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8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5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46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2A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C1A"/>
    <w:multiLevelType w:val="hybridMultilevel"/>
    <w:tmpl w:val="3E8CDFE8"/>
    <w:lvl w:ilvl="0" w:tplc="69322F4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26E6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D4595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BAD42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3A148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E082F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CB3D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883C0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7AA9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E87A35"/>
    <w:multiLevelType w:val="hybridMultilevel"/>
    <w:tmpl w:val="17A8C626"/>
    <w:lvl w:ilvl="0" w:tplc="13F27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AC9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C876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729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3E2D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D26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7AA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F8B7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46A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2225BB0"/>
    <w:multiLevelType w:val="hybridMultilevel"/>
    <w:tmpl w:val="7980AB18"/>
    <w:lvl w:ilvl="0" w:tplc="38441B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A22B6EC">
      <w:start w:val="1"/>
      <w:numFmt w:val="lowerLetter"/>
      <w:lvlText w:val="%2."/>
      <w:lvlJc w:val="left"/>
      <w:pPr>
        <w:ind w:left="1080" w:hanging="360"/>
      </w:pPr>
    </w:lvl>
    <w:lvl w:ilvl="2" w:tplc="EF98397A">
      <w:start w:val="1"/>
      <w:numFmt w:val="lowerRoman"/>
      <w:lvlText w:val="%3."/>
      <w:lvlJc w:val="right"/>
      <w:pPr>
        <w:ind w:left="1800" w:hanging="180"/>
      </w:pPr>
    </w:lvl>
    <w:lvl w:ilvl="3" w:tplc="8076CD20">
      <w:start w:val="1"/>
      <w:numFmt w:val="decimal"/>
      <w:lvlText w:val="%4."/>
      <w:lvlJc w:val="left"/>
      <w:pPr>
        <w:ind w:left="2520" w:hanging="360"/>
      </w:pPr>
    </w:lvl>
    <w:lvl w:ilvl="4" w:tplc="FF6EDDD8">
      <w:start w:val="1"/>
      <w:numFmt w:val="lowerLetter"/>
      <w:lvlText w:val="%5."/>
      <w:lvlJc w:val="left"/>
      <w:pPr>
        <w:ind w:left="3240" w:hanging="360"/>
      </w:pPr>
    </w:lvl>
    <w:lvl w:ilvl="5" w:tplc="2C8A2BD4">
      <w:start w:val="1"/>
      <w:numFmt w:val="lowerRoman"/>
      <w:lvlText w:val="%6."/>
      <w:lvlJc w:val="right"/>
      <w:pPr>
        <w:ind w:left="3960" w:hanging="180"/>
      </w:pPr>
    </w:lvl>
    <w:lvl w:ilvl="6" w:tplc="C47439EC">
      <w:start w:val="1"/>
      <w:numFmt w:val="decimal"/>
      <w:lvlText w:val="%7."/>
      <w:lvlJc w:val="left"/>
      <w:pPr>
        <w:ind w:left="4680" w:hanging="360"/>
      </w:pPr>
    </w:lvl>
    <w:lvl w:ilvl="7" w:tplc="9D5E8BF2">
      <w:start w:val="1"/>
      <w:numFmt w:val="lowerLetter"/>
      <w:lvlText w:val="%8."/>
      <w:lvlJc w:val="left"/>
      <w:pPr>
        <w:ind w:left="5400" w:hanging="360"/>
      </w:pPr>
    </w:lvl>
    <w:lvl w:ilvl="8" w:tplc="44D072D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E6523"/>
    <w:multiLevelType w:val="hybridMultilevel"/>
    <w:tmpl w:val="9C7CEF00"/>
    <w:lvl w:ilvl="0" w:tplc="51E059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44B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08CA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60AF8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FCC8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722DD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961C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68D14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E4C24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B61C0F"/>
    <w:multiLevelType w:val="hybridMultilevel"/>
    <w:tmpl w:val="2C201DD6"/>
    <w:lvl w:ilvl="0" w:tplc="DC5C4C6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9A02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1295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3A6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7E73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CC50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78C0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C438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D4A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46129A"/>
    <w:multiLevelType w:val="hybridMultilevel"/>
    <w:tmpl w:val="A094C2FA"/>
    <w:lvl w:ilvl="0" w:tplc="A05C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CF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4D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2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C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8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A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4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1B63"/>
    <w:multiLevelType w:val="hybridMultilevel"/>
    <w:tmpl w:val="B8EA8350"/>
    <w:lvl w:ilvl="0" w:tplc="3E2452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AACC0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AE5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86F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40F1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48F1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C24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94E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5A17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1413819"/>
    <w:multiLevelType w:val="hybridMultilevel"/>
    <w:tmpl w:val="96941284"/>
    <w:lvl w:ilvl="0" w:tplc="A390558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AC94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508435B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62C755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7AEEC5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FBA6DC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2D4380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AF47AE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94F9F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5A42516"/>
    <w:multiLevelType w:val="hybridMultilevel"/>
    <w:tmpl w:val="062896DA"/>
    <w:lvl w:ilvl="0" w:tplc="ADC03838">
      <w:start w:val="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241CC41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D48DB28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60C4F1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56782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24E555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6F68AC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F1CE310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4346B2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D6934BE"/>
    <w:multiLevelType w:val="hybridMultilevel"/>
    <w:tmpl w:val="4CD848A0"/>
    <w:lvl w:ilvl="0" w:tplc="AF780C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5421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F005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B44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487F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42D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288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54A7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245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F350A99"/>
    <w:multiLevelType w:val="hybridMultilevel"/>
    <w:tmpl w:val="9C06F798"/>
    <w:lvl w:ilvl="0" w:tplc="283E2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A2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04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C1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A5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05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7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68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7F4"/>
    <w:multiLevelType w:val="hybridMultilevel"/>
    <w:tmpl w:val="41DC17CE"/>
    <w:lvl w:ilvl="0" w:tplc="7F2422F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83A4DF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949CBC5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09601CC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9752898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614C1EA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18F847E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FCDC346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C1A44FE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F2FC3"/>
    <w:multiLevelType w:val="hybridMultilevel"/>
    <w:tmpl w:val="0AAAA006"/>
    <w:lvl w:ilvl="0" w:tplc="B308B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D0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6F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2D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A1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28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0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21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887"/>
    <w:multiLevelType w:val="hybridMultilevel"/>
    <w:tmpl w:val="4C1C496A"/>
    <w:lvl w:ilvl="0" w:tplc="DCC89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723FCA">
      <w:start w:val="1"/>
      <w:numFmt w:val="lowerLetter"/>
      <w:lvlText w:val="%2."/>
      <w:lvlJc w:val="left"/>
      <w:pPr>
        <w:ind w:left="1800" w:hanging="360"/>
      </w:pPr>
    </w:lvl>
    <w:lvl w:ilvl="2" w:tplc="934414BC">
      <w:start w:val="1"/>
      <w:numFmt w:val="lowerRoman"/>
      <w:lvlText w:val="%3."/>
      <w:lvlJc w:val="right"/>
      <w:pPr>
        <w:ind w:left="2520" w:hanging="180"/>
      </w:pPr>
    </w:lvl>
    <w:lvl w:ilvl="3" w:tplc="DB8C1E60">
      <w:start w:val="1"/>
      <w:numFmt w:val="decimal"/>
      <w:lvlText w:val="%4."/>
      <w:lvlJc w:val="left"/>
      <w:pPr>
        <w:ind w:left="3240" w:hanging="360"/>
      </w:pPr>
    </w:lvl>
    <w:lvl w:ilvl="4" w:tplc="BBCADAFA">
      <w:start w:val="1"/>
      <w:numFmt w:val="lowerLetter"/>
      <w:lvlText w:val="%5."/>
      <w:lvlJc w:val="left"/>
      <w:pPr>
        <w:ind w:left="3960" w:hanging="360"/>
      </w:pPr>
    </w:lvl>
    <w:lvl w:ilvl="5" w:tplc="26A04C58">
      <w:start w:val="1"/>
      <w:numFmt w:val="lowerRoman"/>
      <w:lvlText w:val="%6."/>
      <w:lvlJc w:val="right"/>
      <w:pPr>
        <w:ind w:left="4680" w:hanging="180"/>
      </w:pPr>
    </w:lvl>
    <w:lvl w:ilvl="6" w:tplc="225A5290">
      <w:start w:val="1"/>
      <w:numFmt w:val="decimal"/>
      <w:lvlText w:val="%7."/>
      <w:lvlJc w:val="left"/>
      <w:pPr>
        <w:ind w:left="5400" w:hanging="360"/>
      </w:pPr>
    </w:lvl>
    <w:lvl w:ilvl="7" w:tplc="E93C5114">
      <w:start w:val="1"/>
      <w:numFmt w:val="lowerLetter"/>
      <w:lvlText w:val="%8."/>
      <w:lvlJc w:val="left"/>
      <w:pPr>
        <w:ind w:left="6120" w:hanging="360"/>
      </w:pPr>
    </w:lvl>
    <w:lvl w:ilvl="8" w:tplc="C14AEAF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13C8D"/>
    <w:multiLevelType w:val="hybridMultilevel"/>
    <w:tmpl w:val="3774CB14"/>
    <w:lvl w:ilvl="0" w:tplc="72F4536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88A45E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166C0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347A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035F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AE4C0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E4C9FA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E22A48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A0343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934525"/>
    <w:multiLevelType w:val="hybridMultilevel"/>
    <w:tmpl w:val="C2908FCC"/>
    <w:lvl w:ilvl="0" w:tplc="0F2688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5464D25E">
      <w:start w:val="1"/>
      <w:numFmt w:val="lowerLetter"/>
      <w:lvlText w:val="%2."/>
      <w:lvlJc w:val="left"/>
      <w:pPr>
        <w:ind w:left="2160" w:hanging="360"/>
      </w:pPr>
    </w:lvl>
    <w:lvl w:ilvl="2" w:tplc="F08274DC">
      <w:start w:val="1"/>
      <w:numFmt w:val="lowerRoman"/>
      <w:lvlText w:val="%3."/>
      <w:lvlJc w:val="right"/>
      <w:pPr>
        <w:ind w:left="2880" w:hanging="180"/>
      </w:pPr>
    </w:lvl>
    <w:lvl w:ilvl="3" w:tplc="9E5CD4C8">
      <w:start w:val="1"/>
      <w:numFmt w:val="decimal"/>
      <w:lvlText w:val="%4."/>
      <w:lvlJc w:val="left"/>
      <w:pPr>
        <w:ind w:left="3600" w:hanging="360"/>
      </w:pPr>
    </w:lvl>
    <w:lvl w:ilvl="4" w:tplc="8BBAE810">
      <w:start w:val="1"/>
      <w:numFmt w:val="lowerLetter"/>
      <w:lvlText w:val="%5."/>
      <w:lvlJc w:val="left"/>
      <w:pPr>
        <w:ind w:left="4320" w:hanging="360"/>
      </w:pPr>
    </w:lvl>
    <w:lvl w:ilvl="5" w:tplc="5ED456BA">
      <w:start w:val="1"/>
      <w:numFmt w:val="lowerRoman"/>
      <w:lvlText w:val="%6."/>
      <w:lvlJc w:val="right"/>
      <w:pPr>
        <w:ind w:left="5040" w:hanging="180"/>
      </w:pPr>
    </w:lvl>
    <w:lvl w:ilvl="6" w:tplc="7F9E341A">
      <w:start w:val="1"/>
      <w:numFmt w:val="decimal"/>
      <w:lvlText w:val="%7."/>
      <w:lvlJc w:val="left"/>
      <w:pPr>
        <w:ind w:left="5760" w:hanging="360"/>
      </w:pPr>
    </w:lvl>
    <w:lvl w:ilvl="7" w:tplc="11D479F6">
      <w:start w:val="1"/>
      <w:numFmt w:val="lowerLetter"/>
      <w:lvlText w:val="%8."/>
      <w:lvlJc w:val="left"/>
      <w:pPr>
        <w:ind w:left="6480" w:hanging="360"/>
      </w:pPr>
    </w:lvl>
    <w:lvl w:ilvl="8" w:tplc="5A6070D2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E1611"/>
    <w:multiLevelType w:val="hybridMultilevel"/>
    <w:tmpl w:val="581C80BE"/>
    <w:lvl w:ilvl="0" w:tplc="8C88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E4415A">
      <w:start w:val="1"/>
      <w:numFmt w:val="lowerLetter"/>
      <w:lvlText w:val="%2."/>
      <w:lvlJc w:val="left"/>
      <w:pPr>
        <w:ind w:left="1440" w:hanging="360"/>
      </w:pPr>
    </w:lvl>
    <w:lvl w:ilvl="2" w:tplc="AFF02014">
      <w:start w:val="1"/>
      <w:numFmt w:val="lowerRoman"/>
      <w:lvlText w:val="%3."/>
      <w:lvlJc w:val="right"/>
      <w:pPr>
        <w:ind w:left="2160" w:hanging="180"/>
      </w:pPr>
    </w:lvl>
    <w:lvl w:ilvl="3" w:tplc="20E8AC68">
      <w:start w:val="1"/>
      <w:numFmt w:val="decimal"/>
      <w:lvlText w:val="%4."/>
      <w:lvlJc w:val="left"/>
      <w:pPr>
        <w:ind w:left="2880" w:hanging="360"/>
      </w:pPr>
    </w:lvl>
    <w:lvl w:ilvl="4" w:tplc="8F82D4AE">
      <w:start w:val="1"/>
      <w:numFmt w:val="lowerLetter"/>
      <w:lvlText w:val="%5."/>
      <w:lvlJc w:val="left"/>
      <w:pPr>
        <w:ind w:left="3600" w:hanging="360"/>
      </w:pPr>
    </w:lvl>
    <w:lvl w:ilvl="5" w:tplc="D1A4392C">
      <w:start w:val="1"/>
      <w:numFmt w:val="lowerRoman"/>
      <w:lvlText w:val="%6."/>
      <w:lvlJc w:val="right"/>
      <w:pPr>
        <w:ind w:left="4320" w:hanging="180"/>
      </w:pPr>
    </w:lvl>
    <w:lvl w:ilvl="6" w:tplc="B476A534">
      <w:start w:val="1"/>
      <w:numFmt w:val="decimal"/>
      <w:lvlText w:val="%7."/>
      <w:lvlJc w:val="left"/>
      <w:pPr>
        <w:ind w:left="5040" w:hanging="360"/>
      </w:pPr>
    </w:lvl>
    <w:lvl w:ilvl="7" w:tplc="34EEFE94">
      <w:start w:val="1"/>
      <w:numFmt w:val="lowerLetter"/>
      <w:lvlText w:val="%8."/>
      <w:lvlJc w:val="left"/>
      <w:pPr>
        <w:ind w:left="5760" w:hanging="360"/>
      </w:pPr>
    </w:lvl>
    <w:lvl w:ilvl="8" w:tplc="11CE6A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54ACD"/>
    <w:multiLevelType w:val="hybridMultilevel"/>
    <w:tmpl w:val="9F4C99B6"/>
    <w:lvl w:ilvl="0" w:tplc="43C431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BB61FA0">
      <w:start w:val="1"/>
      <w:numFmt w:val="lowerLetter"/>
      <w:lvlText w:val="%2."/>
      <w:lvlJc w:val="left"/>
      <w:pPr>
        <w:ind w:left="1080" w:hanging="360"/>
      </w:pPr>
    </w:lvl>
    <w:lvl w:ilvl="2" w:tplc="973A27EC">
      <w:start w:val="1"/>
      <w:numFmt w:val="lowerRoman"/>
      <w:lvlText w:val="%3."/>
      <w:lvlJc w:val="right"/>
      <w:pPr>
        <w:ind w:left="1800" w:hanging="180"/>
      </w:pPr>
    </w:lvl>
    <w:lvl w:ilvl="3" w:tplc="1058692E">
      <w:start w:val="1"/>
      <w:numFmt w:val="decimal"/>
      <w:lvlText w:val="%4."/>
      <w:lvlJc w:val="left"/>
      <w:pPr>
        <w:ind w:left="2520" w:hanging="360"/>
      </w:pPr>
    </w:lvl>
    <w:lvl w:ilvl="4" w:tplc="8EBEAEAC">
      <w:start w:val="1"/>
      <w:numFmt w:val="lowerLetter"/>
      <w:lvlText w:val="%5."/>
      <w:lvlJc w:val="left"/>
      <w:pPr>
        <w:ind w:left="3240" w:hanging="360"/>
      </w:pPr>
    </w:lvl>
    <w:lvl w:ilvl="5" w:tplc="897CED10">
      <w:start w:val="1"/>
      <w:numFmt w:val="lowerRoman"/>
      <w:lvlText w:val="%6."/>
      <w:lvlJc w:val="right"/>
      <w:pPr>
        <w:ind w:left="3960" w:hanging="180"/>
      </w:pPr>
    </w:lvl>
    <w:lvl w:ilvl="6" w:tplc="33A003F4">
      <w:start w:val="1"/>
      <w:numFmt w:val="decimal"/>
      <w:lvlText w:val="%7."/>
      <w:lvlJc w:val="left"/>
      <w:pPr>
        <w:ind w:left="4680" w:hanging="360"/>
      </w:pPr>
    </w:lvl>
    <w:lvl w:ilvl="7" w:tplc="E4FAF028">
      <w:start w:val="1"/>
      <w:numFmt w:val="lowerLetter"/>
      <w:lvlText w:val="%8."/>
      <w:lvlJc w:val="left"/>
      <w:pPr>
        <w:ind w:left="5400" w:hanging="360"/>
      </w:pPr>
    </w:lvl>
    <w:lvl w:ilvl="8" w:tplc="D4EE410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F3E26"/>
    <w:multiLevelType w:val="hybridMultilevel"/>
    <w:tmpl w:val="E952B25E"/>
    <w:lvl w:ilvl="0" w:tplc="462A507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85988D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4645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E62E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20ED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A271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B64A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DAC57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A4AE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444F2"/>
    <w:multiLevelType w:val="hybridMultilevel"/>
    <w:tmpl w:val="76B44F52"/>
    <w:lvl w:ilvl="0" w:tplc="84B22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4CB572">
      <w:start w:val="1"/>
      <w:numFmt w:val="lowerLetter"/>
      <w:lvlText w:val="%2."/>
      <w:lvlJc w:val="left"/>
      <w:pPr>
        <w:ind w:left="1440" w:hanging="360"/>
      </w:pPr>
    </w:lvl>
    <w:lvl w:ilvl="2" w:tplc="8898A85E">
      <w:start w:val="1"/>
      <w:numFmt w:val="lowerRoman"/>
      <w:lvlText w:val="%3."/>
      <w:lvlJc w:val="right"/>
      <w:pPr>
        <w:ind w:left="2160" w:hanging="180"/>
      </w:pPr>
    </w:lvl>
    <w:lvl w:ilvl="3" w:tplc="A866DBC6">
      <w:start w:val="1"/>
      <w:numFmt w:val="decimal"/>
      <w:lvlText w:val="%4."/>
      <w:lvlJc w:val="left"/>
      <w:pPr>
        <w:ind w:left="2880" w:hanging="360"/>
      </w:pPr>
    </w:lvl>
    <w:lvl w:ilvl="4" w:tplc="BECC2CD0">
      <w:start w:val="1"/>
      <w:numFmt w:val="lowerLetter"/>
      <w:lvlText w:val="%5."/>
      <w:lvlJc w:val="left"/>
      <w:pPr>
        <w:ind w:left="3600" w:hanging="360"/>
      </w:pPr>
    </w:lvl>
    <w:lvl w:ilvl="5" w:tplc="91A6F2AA">
      <w:start w:val="1"/>
      <w:numFmt w:val="lowerRoman"/>
      <w:lvlText w:val="%6."/>
      <w:lvlJc w:val="right"/>
      <w:pPr>
        <w:ind w:left="4320" w:hanging="180"/>
      </w:pPr>
    </w:lvl>
    <w:lvl w:ilvl="6" w:tplc="18967932">
      <w:start w:val="1"/>
      <w:numFmt w:val="decimal"/>
      <w:lvlText w:val="%7."/>
      <w:lvlJc w:val="left"/>
      <w:pPr>
        <w:ind w:left="5040" w:hanging="360"/>
      </w:pPr>
    </w:lvl>
    <w:lvl w:ilvl="7" w:tplc="CF3A8EAE">
      <w:start w:val="1"/>
      <w:numFmt w:val="lowerLetter"/>
      <w:lvlText w:val="%8."/>
      <w:lvlJc w:val="left"/>
      <w:pPr>
        <w:ind w:left="5760" w:hanging="360"/>
      </w:pPr>
    </w:lvl>
    <w:lvl w:ilvl="8" w:tplc="52D29E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15744"/>
    <w:multiLevelType w:val="hybridMultilevel"/>
    <w:tmpl w:val="339E9EDE"/>
    <w:lvl w:ilvl="0" w:tplc="149C125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2D23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CF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CA9B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96E5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66D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085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8839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587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FA26DE2"/>
    <w:multiLevelType w:val="hybridMultilevel"/>
    <w:tmpl w:val="A4EA44B0"/>
    <w:lvl w:ilvl="0" w:tplc="A280A03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EEA26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28BF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228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1AD7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846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613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58E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32A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2BA11D8"/>
    <w:multiLevelType w:val="hybridMultilevel"/>
    <w:tmpl w:val="842C1A56"/>
    <w:lvl w:ilvl="0" w:tplc="C712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C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EC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CD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8B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A4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A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08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8394E"/>
    <w:multiLevelType w:val="hybridMultilevel"/>
    <w:tmpl w:val="5A249014"/>
    <w:lvl w:ilvl="0" w:tplc="CE0C443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B46FE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5CC0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AED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58D8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EC6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503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BAA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DC01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82A471A"/>
    <w:multiLevelType w:val="hybridMultilevel"/>
    <w:tmpl w:val="E174BFE0"/>
    <w:lvl w:ilvl="0" w:tplc="8A92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8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3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1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E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8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0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E8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A1F8E"/>
    <w:multiLevelType w:val="hybridMultilevel"/>
    <w:tmpl w:val="99CCBA98"/>
    <w:lvl w:ilvl="0" w:tplc="CB66A2F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572D5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EC53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608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012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1886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6A91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CE7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D68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E624865"/>
    <w:multiLevelType w:val="hybridMultilevel"/>
    <w:tmpl w:val="365E2436"/>
    <w:lvl w:ilvl="0" w:tplc="ABE63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4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45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81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65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86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A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EED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6A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8542E"/>
    <w:multiLevelType w:val="hybridMultilevel"/>
    <w:tmpl w:val="5E0201C6"/>
    <w:lvl w:ilvl="0" w:tplc="5968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4EE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4E20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626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409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6E1B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BED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12EE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98A8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25"/>
  </w:num>
  <w:num w:numId="5">
    <w:abstractNumId w:val="8"/>
  </w:num>
  <w:num w:numId="6">
    <w:abstractNumId w:val="31"/>
  </w:num>
  <w:num w:numId="7">
    <w:abstractNumId w:val="13"/>
  </w:num>
  <w:num w:numId="8">
    <w:abstractNumId w:val="24"/>
  </w:num>
  <w:num w:numId="9">
    <w:abstractNumId w:val="10"/>
  </w:num>
  <w:num w:numId="10">
    <w:abstractNumId w:val="0"/>
  </w:num>
  <w:num w:numId="11">
    <w:abstractNumId w:val="15"/>
  </w:num>
  <w:num w:numId="12">
    <w:abstractNumId w:val="23"/>
  </w:num>
  <w:num w:numId="13">
    <w:abstractNumId w:val="6"/>
  </w:num>
  <w:num w:numId="14">
    <w:abstractNumId w:val="17"/>
  </w:num>
  <w:num w:numId="15">
    <w:abstractNumId w:val="11"/>
  </w:num>
  <w:num w:numId="16">
    <w:abstractNumId w:val="7"/>
  </w:num>
  <w:num w:numId="17">
    <w:abstractNumId w:val="1"/>
  </w:num>
  <w:num w:numId="18">
    <w:abstractNumId w:val="4"/>
  </w:num>
  <w:num w:numId="19">
    <w:abstractNumId w:val="19"/>
  </w:num>
  <w:num w:numId="20">
    <w:abstractNumId w:val="21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  <w:num w:numId="25">
    <w:abstractNumId w:val="30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3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78"/>
    <w:rsid w:val="008E4478"/>
    <w:rsid w:val="00EC7841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764C-D07F-42F7-B573-945BE781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6A5F57-E8D6-4384-B1E9-E08FEA75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2023-09-07T07:30:00Z</dcterms:created>
  <dcterms:modified xsi:type="dcterms:W3CDTF">2023-09-07T07:30:00Z</dcterms:modified>
</cp:coreProperties>
</file>