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76" w:lineRule="auto"/>
        <w:tabs>
          <w:tab w:val="left" w:pos="3220" w:leader="none"/>
        </w:tabs>
        <w:rPr>
          <w:rFonts w:ascii="Arial" w:hAnsi="Arial" w:cs="Arial"/>
          <w:color w:val="002060"/>
          <w:sz w:val="28"/>
        </w:r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</w:pBdr>
      </w:pPr>
      <w:r/>
      <w:bookmarkStart w:id="0" w:name="_GoBack"/>
      <w:r/>
      <w:bookmarkEnd w:id="0"/>
      <w:r>
        <w:rPr>
          <w:rFonts w:ascii="Arial" w:hAnsi="Arial" w:cs="Arial"/>
          <w:b/>
          <w:color w:val="002060"/>
          <w:sz w:val="28"/>
        </w:rPr>
        <w:t xml:space="preserve">Fall 1 – Wiederholung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Im Dezember 2021</w:t>
      </w:r>
      <w:r>
        <w:rPr>
          <w:rFonts w:ascii="Arial" w:hAnsi="Arial" w:cs="Arial"/>
          <w:color w:val="002060"/>
          <w:sz w:val="28"/>
        </w:rPr>
        <w:t xml:space="preserve"> schließt V mit dem gerade 17 Jahre alt gewordenen K einen Kaufvertrag über das gebrauchte M</w:t>
      </w:r>
      <w:r>
        <w:rPr>
          <w:rFonts w:ascii="Arial" w:hAnsi="Arial" w:cs="Arial"/>
          <w:color w:val="002060"/>
          <w:sz w:val="28"/>
        </w:rPr>
        <w:t xml:space="preserve">otorrad des V zum Preis von 800 </w:t>
      </w:r>
      <w:r>
        <w:rPr>
          <w:rFonts w:ascii="Arial" w:hAnsi="Arial" w:cs="Arial"/>
          <w:color w:val="002060"/>
          <w:sz w:val="28"/>
        </w:rPr>
        <w:t xml:space="preserve">€, ohne dass die Eltern des K etwas von diesem Geschäft wissen. K kann, nachdem er eine Anzahlung geleistet hat, das Motorrad sofort mitnehmen. Als die Eltern des K von dem Geschäft erfahren, verweigern diese die Einwilligu</w:t>
      </w:r>
      <w:r>
        <w:rPr>
          <w:rFonts w:ascii="Arial" w:hAnsi="Arial" w:cs="Arial"/>
          <w:color w:val="002060"/>
          <w:sz w:val="28"/>
        </w:rPr>
        <w:t xml:space="preserve">ng zu dem Vertrag. Im April 2022</w:t>
      </w:r>
      <w:r>
        <w:rPr>
          <w:rFonts w:ascii="Arial" w:hAnsi="Arial" w:cs="Arial"/>
          <w:color w:val="002060"/>
          <w:sz w:val="28"/>
        </w:rPr>
        <w:t xml:space="preserve"> verlangt V „sein“ Motorrad von K zurück.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Zu Recht?</w:t>
      </w:r>
      <w:r>
        <w:rPr>
          <w:rFonts w:ascii="Arial" w:hAnsi="Arial" w:cs="Arial"/>
          <w:b/>
          <w:color w:val="002060"/>
          <w:sz w:val="28"/>
        </w:rPr>
      </w:r>
    </w:p>
    <w:p>
      <w:pPr>
        <w:ind w:right="0"/>
        <w:spacing w:line="276" w:lineRule="auto"/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br w:type="page" w:clear="all"/>
      </w:r>
      <w:r>
        <w:rPr>
          <w:rFonts w:ascii="Arial" w:hAnsi="Arial" w:cs="Arial"/>
          <w:color w:val="002060"/>
          <w:sz w:val="28"/>
        </w:rPr>
      </w:r>
    </w:p>
    <w:p>
      <w:pPr>
        <w:jc w:val="center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Arial" w:hAnsi="Arial" w:cs="Arial"/>
          <w:b/>
          <w:color w:val="002060"/>
          <w:sz w:val="28"/>
        </w:rPr>
        <w:t xml:space="preserve">Lösungsskizze – Fall 1 – Wiederholung</w:t>
      </w:r>
      <w:r>
        <w:rPr>
          <w:rFonts w:ascii="Arial" w:hAnsi="Arial" w:cs="Arial"/>
          <w:b/>
          <w:color w:val="002060"/>
          <w:sz w:val="28"/>
        </w:rPr>
      </w:r>
    </w:p>
    <w:p>
      <w:pPr>
        <w:ind w:right="850"/>
        <w:jc w:val="both"/>
        <w:spacing w:line="276" w:lineRule="auto"/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A. Anspruch des V gegen K auf Herausgabe des Motorrades aus § 985 BGB </w:t>
      </w:r>
      <w:r>
        <w:rPr>
          <w:rFonts w:ascii="Arial" w:hAnsi="Arial" w:cs="Arial"/>
          <w:b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V könnte gegen K einen Anspruch auf </w:t>
      </w:r>
      <w:r>
        <w:rPr>
          <w:rFonts w:ascii="Arial" w:hAnsi="Arial" w:cs="Arial"/>
          <w:color w:val="002060"/>
          <w:sz w:val="28"/>
        </w:rPr>
        <w:t xml:space="preserve">Herausgabe des Motorrades aus § </w:t>
      </w:r>
      <w:r>
        <w:rPr>
          <w:rFonts w:ascii="Arial" w:hAnsi="Arial" w:cs="Arial"/>
          <w:color w:val="002060"/>
          <w:sz w:val="28"/>
        </w:rPr>
        <w:t xml:space="preserve">985 BGB haben.</w:t>
      </w:r>
      <w:r>
        <w:rPr>
          <w:rFonts w:ascii="Arial" w:hAnsi="Arial" w:cs="Arial"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</w:r>
      <w:r>
        <w:rPr>
          <w:rFonts w:ascii="Arial" w:hAnsi="Arial" w:cs="Arial"/>
          <w:b/>
          <w:color w:val="002060"/>
          <w:sz w:val="28"/>
        </w:rPr>
      </w:r>
    </w:p>
    <w:p>
      <w:pPr>
        <w:pStyle w:val="1007"/>
        <w:numPr>
          <w:ilvl w:val="0"/>
          <w:numId w:val="25"/>
        </w:num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Anspruch entstanden</w:t>
      </w:r>
      <w:r>
        <w:rPr>
          <w:rFonts w:ascii="Arial" w:hAnsi="Arial" w:cs="Arial"/>
          <w:b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Zunächst müsste der Anspruch entstanden sein. Dafür müsste V Eigentümer (§ 903</w:t>
      </w:r>
      <w:r>
        <w:rPr>
          <w:rFonts w:ascii="Arial" w:hAnsi="Arial" w:cs="Arial"/>
          <w:color w:val="002060"/>
          <w:sz w:val="28"/>
        </w:rPr>
        <w:t xml:space="preserve"> S. 1</w:t>
      </w:r>
      <w:r>
        <w:rPr>
          <w:rFonts w:ascii="Arial" w:hAnsi="Arial" w:cs="Arial"/>
          <w:color w:val="002060"/>
          <w:sz w:val="28"/>
        </w:rPr>
        <w:t xml:space="preserve"> BGB) und K Besitzer (§ 854</w:t>
      </w:r>
      <w:r>
        <w:rPr>
          <w:rFonts w:ascii="Arial" w:hAnsi="Arial" w:cs="Arial"/>
          <w:color w:val="002060"/>
          <w:sz w:val="28"/>
        </w:rPr>
        <w:t xml:space="preserve"> Abs. 1</w:t>
      </w:r>
      <w:r>
        <w:rPr>
          <w:rFonts w:ascii="Arial" w:hAnsi="Arial" w:cs="Arial"/>
          <w:color w:val="002060"/>
          <w:sz w:val="28"/>
        </w:rPr>
        <w:t xml:space="preserve"> BGB) des Motorrades sein und K dürfte darüber hinaus kein Recht zum Besitz haben.</w:t>
      </w:r>
      <w:r>
        <w:rPr>
          <w:rFonts w:ascii="Arial" w:hAnsi="Arial" w:cs="Arial"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i/>
          <w:color w:val="002060"/>
          <w:sz w:val="24"/>
        </w:rPr>
      </w:pPr>
      <w:r>
        <w:rPr>
          <w:rFonts w:ascii="Arial" w:hAnsi="Arial" w:cs="Arial"/>
          <w:i/>
          <w:color w:val="002060"/>
          <w:sz w:val="24"/>
          <w:u w:val="single"/>
        </w:rPr>
        <w:t xml:space="preserve">Voraussetzungen</w:t>
      </w:r>
      <w:r>
        <w:rPr>
          <w:rFonts w:ascii="Arial" w:hAnsi="Arial" w:cs="Arial"/>
          <w:i/>
          <w:color w:val="002060"/>
          <w:sz w:val="24"/>
        </w:rPr>
        <w:t xml:space="preserve">: Eigentum des V (1.), Besitz des K (2.), Kein Recht zum Besitz (3.).</w:t>
      </w:r>
      <w:r>
        <w:rPr>
          <w:rFonts w:ascii="Arial" w:hAnsi="Arial" w:cs="Arial"/>
          <w:i/>
          <w:color w:val="002060"/>
          <w:sz w:val="24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pStyle w:val="1007"/>
        <w:numPr>
          <w:ilvl w:val="0"/>
          <w:numId w:val="26"/>
        </w:num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Eigentümer</w:t>
      </w:r>
      <w:r>
        <w:rPr>
          <w:rFonts w:ascii="Arial" w:hAnsi="Arial" w:cs="Arial"/>
          <w:b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V müsste als Anspruchsteller Eigentümer des Motorrades sein. Eigentümer im Sinne des § 903</w:t>
      </w:r>
      <w:r>
        <w:rPr>
          <w:rFonts w:ascii="Arial" w:hAnsi="Arial" w:cs="Arial"/>
          <w:color w:val="002060"/>
          <w:sz w:val="28"/>
        </w:rPr>
        <w:t xml:space="preserve"> S. 1</w:t>
      </w:r>
      <w:r>
        <w:rPr>
          <w:rFonts w:ascii="Arial" w:hAnsi="Arial" w:cs="Arial"/>
          <w:color w:val="002060"/>
          <w:sz w:val="28"/>
        </w:rPr>
        <w:t xml:space="preserve"> BGB ist, wer die rechtliche Herrschaftsmacht über eine Sache innehat.</w:t>
      </w:r>
      <w:r>
        <w:rPr>
          <w:rFonts w:ascii="Arial" w:hAnsi="Arial" w:cs="Arial"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i/>
          <w:iCs/>
          <w:color w:val="002060"/>
          <w:sz w:val="24"/>
        </w:rPr>
      </w:pPr>
      <w:r>
        <w:rPr>
          <w:rFonts w:ascii="Arial" w:hAnsi="Arial" w:cs="Arial"/>
          <w:i/>
          <w:iCs/>
          <w:color w:val="002060"/>
          <w:sz w:val="24"/>
          <w:u w:val="single"/>
        </w:rPr>
        <w:t xml:space="preserve">Hinweis</w:t>
      </w:r>
      <w:r>
        <w:rPr>
          <w:rFonts w:ascii="Arial" w:hAnsi="Arial" w:cs="Arial"/>
          <w:i/>
          <w:iCs/>
          <w:color w:val="002060"/>
          <w:sz w:val="24"/>
        </w:rPr>
        <w:t xml:space="preserve">: Eigentum immer chronologisch/historisch prüfen.</w:t>
      </w:r>
      <w:r>
        <w:rPr>
          <w:rFonts w:ascii="Arial" w:hAnsi="Arial" w:cs="Arial"/>
          <w:i/>
          <w:iCs/>
          <w:color w:val="002060"/>
          <w:sz w:val="24"/>
        </w:rPr>
      </w:r>
    </w:p>
    <w:p>
      <w:pPr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a) Ursprüngliches Eigentum </w:t>
      </w:r>
      <w:r>
        <w:rPr>
          <w:rFonts w:ascii="Arial" w:hAnsi="Arial" w:cs="Arial"/>
          <w:b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Ursprünglich hatte V die rechtliche Herrschaftsmacht über das Motorrad inne und war damit Eigentümer</w:t>
      </w:r>
      <w:r>
        <w:rPr>
          <w:rFonts w:ascii="Arial" w:hAnsi="Arial" w:cs="Arial"/>
          <w:color w:val="002060"/>
          <w:sz w:val="28"/>
        </w:rPr>
        <w:t xml:space="preserve"> (vgl. auch § 1006 Abs. 1 S. 1 BGB).</w:t>
      </w:r>
      <w:r>
        <w:rPr>
          <w:rFonts w:ascii="Arial" w:hAnsi="Arial" w:cs="Arial"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b) Eigentumsverlust des V an K nach § 929 S. 1 BGB</w:t>
      </w:r>
      <w:r>
        <w:rPr>
          <w:rFonts w:ascii="Arial" w:hAnsi="Arial" w:cs="Arial"/>
          <w:b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V könnte sein Eigentum aber durch Übereignung an K gemäß § 929 S. 1 BGB verloren haben. Dafür müsste eine wirksame Übereignung stattgefunden haben. Dies ist der Fall, wenn sich </w:t>
      </w:r>
      <w:r>
        <w:rPr>
          <w:rFonts w:ascii="Arial" w:hAnsi="Arial" w:cs="Arial"/>
          <w:color w:val="002060"/>
          <w:sz w:val="28"/>
        </w:rPr>
        <w:t xml:space="preserve">der berechtigte Veräußerer mit dem Erwerber</w:t>
      </w:r>
      <w:r>
        <w:rPr>
          <w:rFonts w:ascii="Arial" w:hAnsi="Arial" w:cs="Arial"/>
          <w:color w:val="002060"/>
          <w:sz w:val="28"/>
        </w:rPr>
        <w:t xml:space="preserve"> über den Eigentumsübergang geeinigt </w:t>
      </w:r>
      <w:r>
        <w:rPr>
          <w:rFonts w:ascii="Arial" w:hAnsi="Arial" w:cs="Arial"/>
          <w:color w:val="002060"/>
          <w:sz w:val="28"/>
        </w:rPr>
        <w:t xml:space="preserve">hat</w:t>
      </w:r>
      <w:r>
        <w:rPr>
          <w:rFonts w:ascii="Arial" w:hAnsi="Arial" w:cs="Arial"/>
          <w:color w:val="002060"/>
          <w:sz w:val="28"/>
        </w:rPr>
        <w:t xml:space="preserve"> und die Sache übergeben wurde.</w:t>
      </w:r>
      <w:r>
        <w:rPr>
          <w:rFonts w:ascii="Arial" w:hAnsi="Arial" w:cs="Arial"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i/>
          <w:color w:val="002060"/>
          <w:sz w:val="24"/>
          <w:u w:val="single"/>
        </w:rPr>
      </w:pPr>
      <w:r>
        <w:rPr>
          <w:rFonts w:ascii="Arial" w:hAnsi="Arial" w:cs="Arial"/>
          <w:i/>
          <w:color w:val="002060"/>
          <w:sz w:val="24"/>
          <w:u w:val="single"/>
        </w:rPr>
        <w:t xml:space="preserve">Voraussetzungen:</w:t>
      </w:r>
      <w:r>
        <w:rPr>
          <w:rFonts w:ascii="Arial" w:hAnsi="Arial" w:cs="Arial"/>
          <w:i/>
          <w:color w:val="002060"/>
          <w:sz w:val="24"/>
        </w:rPr>
        <w:t xml:space="preserve"> </w:t>
      </w:r>
      <w:r>
        <w:rPr>
          <w:rFonts w:ascii="Arial" w:hAnsi="Arial" w:cs="Arial"/>
          <w:i/>
          <w:color w:val="002060"/>
          <w:sz w:val="24"/>
        </w:rPr>
        <w:t xml:space="preserve">Dingliche Einigung V &amp; K (aa), Übergabe von V an K (bb), Einig-sein im Zeitpunkt der Übergabe (cc), Berechtigung des V (dd).</w:t>
      </w:r>
      <w:r>
        <w:rPr>
          <w:rFonts w:ascii="Arial" w:hAnsi="Arial" w:cs="Arial"/>
          <w:i/>
          <w:color w:val="002060"/>
          <w:sz w:val="24"/>
          <w:u w:val="single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aa) Dingliche Einigung</w:t>
      </w:r>
      <w:r>
        <w:rPr>
          <w:rFonts w:ascii="Arial" w:hAnsi="Arial" w:cs="Arial"/>
          <w:b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Zwischen V und K müsste eine Einigung über den Eigentumsübergang an dem Motorrad von V an K stattgefunden haben. Voraussetzung für eine dingliche Einigung sind zwei übereinstimmende Willenserklärungen</w:t>
      </w:r>
      <w:r>
        <w:rPr>
          <w:rFonts w:ascii="Arial" w:hAnsi="Arial" w:cs="Arial"/>
          <w:color w:val="002060"/>
          <w:sz w:val="28"/>
        </w:rPr>
        <w:t xml:space="preserve"> (vgl. §§ 145, 147 ff. BGB)</w:t>
      </w:r>
      <w:r>
        <w:rPr>
          <w:rFonts w:ascii="Arial" w:hAnsi="Arial" w:cs="Arial"/>
          <w:color w:val="002060"/>
          <w:sz w:val="28"/>
        </w:rPr>
        <w:t xml:space="preserve">, die inhaltlich darauf gerichtet sind, das Eigentum an einer Sache zu übertragen.</w:t>
      </w:r>
      <w:r>
        <w:rPr>
          <w:rFonts w:ascii="Arial" w:hAnsi="Arial" w:cs="Arial"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i/>
          <w:color w:val="002060"/>
          <w:sz w:val="24"/>
        </w:rPr>
      </w:pPr>
      <w:r>
        <w:rPr>
          <w:rFonts w:ascii="Arial" w:hAnsi="Arial" w:cs="Arial"/>
          <w:i/>
          <w:color w:val="002060"/>
          <w:sz w:val="24"/>
          <w:u w:val="single"/>
        </w:rPr>
        <w:t xml:space="preserve">Voraussetzungen:</w:t>
      </w:r>
      <w:r>
        <w:rPr>
          <w:rFonts w:ascii="Arial" w:hAnsi="Arial" w:cs="Arial"/>
          <w:i/>
          <w:color w:val="002060"/>
          <w:sz w:val="24"/>
        </w:rPr>
        <w:t xml:space="preserve"> </w:t>
      </w:r>
      <w:r>
        <w:rPr>
          <w:rFonts w:ascii="Arial" w:hAnsi="Arial" w:cs="Arial"/>
          <w:i/>
          <w:color w:val="002060"/>
          <w:sz w:val="24"/>
        </w:rPr>
        <w:t xml:space="preserve">zwei</w:t>
      </w:r>
      <w:r>
        <w:rPr>
          <w:rFonts w:ascii="Arial" w:hAnsi="Arial" w:cs="Arial"/>
          <w:i/>
          <w:color w:val="002060"/>
          <w:sz w:val="24"/>
        </w:rPr>
        <w:t xml:space="preserve"> inhaltlich</w:t>
      </w:r>
      <w:r>
        <w:rPr>
          <w:rFonts w:ascii="Arial" w:hAnsi="Arial" w:cs="Arial"/>
          <w:i/>
          <w:color w:val="002060"/>
          <w:sz w:val="24"/>
        </w:rPr>
        <w:t xml:space="preserve"> übereinstimmende Willenserklärungen von V (1) und W (2).</w:t>
      </w:r>
      <w:r>
        <w:rPr>
          <w:rFonts w:ascii="Arial" w:hAnsi="Arial" w:cs="Arial"/>
          <w:i/>
          <w:color w:val="002060"/>
          <w:sz w:val="24"/>
        </w:rPr>
      </w:r>
      <w:r>
        <w:rPr>
          <w:rFonts w:ascii="Arial" w:hAnsi="Arial" w:cs="Arial"/>
          <w:i/>
          <w:color w:val="002060"/>
          <w:sz w:val="24"/>
          <w:u w:val="single"/>
        </w:rPr>
      </w:r>
      <w:r>
        <w:rPr>
          <w:rFonts w:ascii="Arial" w:hAnsi="Arial" w:cs="Arial"/>
          <w:i/>
          <w:color w:val="002060"/>
          <w:sz w:val="24"/>
          <w:u w:val="single"/>
        </w:rPr>
      </w:r>
      <w:r>
        <w:rPr>
          <w:rFonts w:ascii="Arial" w:hAnsi="Arial" w:cs="Arial"/>
          <w:i/>
          <w:color w:val="002060"/>
          <w:sz w:val="24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</w:r>
      <w:r>
        <w:rPr>
          <w:rFonts w:ascii="Arial" w:hAnsi="Arial" w:cs="Arial"/>
          <w:b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(1) Willenserklärung des V</w:t>
      </w:r>
      <w:r>
        <w:rPr>
          <w:rFonts w:ascii="Arial" w:hAnsi="Arial" w:cs="Arial"/>
          <w:b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V überlässt K das Motorrad zur sofortigen Mitnahme. Darin liegt ein konkludentes Angebot, das Eigentum an dem Motorrad an K zu übertragen. </w:t>
      </w:r>
      <w:r>
        <w:rPr>
          <w:rFonts w:ascii="Arial" w:hAnsi="Arial" w:cs="Arial"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bCs/>
          <w:color w:val="002060"/>
          <w:sz w:val="28"/>
        </w:rPr>
      </w:pPr>
      <w:r>
        <w:rPr>
          <w:rFonts w:ascii="Arial" w:hAnsi="Arial" w:cs="Arial"/>
          <w:b/>
          <w:bCs/>
          <w:color w:val="002060"/>
          <w:sz w:val="28"/>
        </w:rPr>
        <w:t xml:space="preserve">(P) Wirksamkeit der Willenserklärung</w:t>
      </w:r>
      <w:r>
        <w:rPr>
          <w:rFonts w:ascii="Arial" w:hAnsi="Arial" w:cs="Arial"/>
          <w:b/>
          <w:bCs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Problematisch könnte der Zugang der Willenserklärung des V sein. § 131 Abs. 2 S. 1 BGB regelt, dass eine Willenserklärung</w:t>
      </w:r>
      <w:r>
        <w:rPr>
          <w:rFonts w:ascii="Arial" w:hAnsi="Arial" w:cs="Arial"/>
          <w:color w:val="002060"/>
          <w:sz w:val="28"/>
        </w:rPr>
        <w:t xml:space="preserve">, die</w:t>
      </w:r>
      <w:r>
        <w:rPr>
          <w:rFonts w:ascii="Arial" w:hAnsi="Arial" w:cs="Arial"/>
          <w:color w:val="002060"/>
          <w:sz w:val="28"/>
        </w:rPr>
        <w:t xml:space="preserve"> einer in der Geschäfts</w:t>
      </w:r>
      <w:r>
        <w:rPr>
          <w:rFonts w:ascii="Arial" w:hAnsi="Arial" w:cs="Arial"/>
          <w:color w:val="002060"/>
          <w:sz w:val="28"/>
        </w:rPr>
        <w:t xml:space="preserve">fähigkeit beschränkten Person gegenüber abgegeben wird, nicht wirksam wird, bevor sie nicht dem gesetzlichen Vertreter zugeht. K ist erst gerade 17 Jahre alt geworden, mithin beschränkt geschäftsfähig gem. §§ 106, 2 BGB. Allerdings genügt der Zugang beim M</w:t>
      </w:r>
      <w:r>
        <w:rPr>
          <w:rFonts w:ascii="Arial" w:hAnsi="Arial" w:cs="Arial"/>
          <w:color w:val="002060"/>
          <w:sz w:val="28"/>
        </w:rPr>
        <w:t xml:space="preserve">inderjährigen, wenn die betreffende Erklärung diesem lediglich einen rechtlichen Vorteil bringt, vgl. § 131 Abs. 2 S. 2 Hs. 1 BGB. Die Erklärung eines Angebotes gerichtet auf Eigentumsübertragung bringt dem K lediglich einen rechtlichen Vorteil, indem ihm </w:t>
      </w:r>
      <w:r>
        <w:rPr>
          <w:rFonts w:ascii="Arial" w:hAnsi="Arial" w:cs="Arial"/>
          <w:color w:val="002060"/>
          <w:sz w:val="28"/>
        </w:rPr>
        <w:t xml:space="preserve">bloß </w:t>
      </w:r>
      <w:r>
        <w:rPr>
          <w:rFonts w:ascii="Arial" w:hAnsi="Arial" w:cs="Arial"/>
          <w:color w:val="002060"/>
          <w:sz w:val="28"/>
        </w:rPr>
        <w:t xml:space="preserve">die Möglichkeit eingeräumt wird, dieses anzunehmen oder nicht. Er wird dadurch nicht </w:t>
      </w:r>
      <w:r>
        <w:rPr>
          <w:rFonts w:ascii="Arial" w:hAnsi="Arial" w:cs="Arial"/>
          <w:color w:val="002060"/>
          <w:sz w:val="28"/>
        </w:rPr>
        <w:t xml:space="preserve">negativ </w:t>
      </w:r>
      <w:r>
        <w:rPr>
          <w:rFonts w:ascii="Arial" w:hAnsi="Arial" w:cs="Arial"/>
          <w:color w:val="002060"/>
          <w:sz w:val="28"/>
        </w:rPr>
        <w:t xml:space="preserve">in seiner rechtlichen Position betroffen. Der Zugang bei K reichte daher aus. </w:t>
      </w:r>
      <w:r>
        <w:rPr>
          <w:rFonts w:ascii="Arial" w:hAnsi="Arial" w:cs="Arial"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(2) Willenserklärung des K</w:t>
      </w:r>
      <w:r>
        <w:rPr>
          <w:rFonts w:ascii="Arial" w:hAnsi="Arial" w:cs="Arial"/>
          <w:b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Indem K von der Möglichkeit das Motorrad sofort mitzunehmen Gebrauch gemacht hat, hat K das Angebot auf Übereignung auch konkludent angenommen. Grundsätzlich liegt damit eine Annahme durch K vor. </w:t>
      </w:r>
      <w:r>
        <w:rPr>
          <w:rFonts w:ascii="Arial" w:hAnsi="Arial" w:cs="Arial"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(P) Wirksamkeit </w:t>
      </w:r>
      <w:r>
        <w:rPr>
          <w:rFonts w:ascii="Arial" w:hAnsi="Arial" w:cs="Arial"/>
          <w:b/>
          <w:color w:val="002060"/>
          <w:sz w:val="28"/>
        </w:rPr>
        <w:t xml:space="preserve">der Willenserklärung</w:t>
      </w:r>
      <w:r>
        <w:rPr>
          <w:rFonts w:ascii="Arial" w:hAnsi="Arial" w:cs="Arial"/>
          <w:b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Problematisch könnte </w:t>
      </w:r>
      <w:r>
        <w:rPr>
          <w:rFonts w:ascii="Arial" w:hAnsi="Arial" w:cs="Arial"/>
          <w:color w:val="002060"/>
          <w:sz w:val="28"/>
        </w:rPr>
        <w:t xml:space="preserve">die beschränkte Geschäftsfähigkeit des K gem.</w:t>
      </w:r>
      <w:r>
        <w:rPr>
          <w:rFonts w:ascii="Arial" w:hAnsi="Arial" w:cs="Arial"/>
          <w:color w:val="002060"/>
          <w:sz w:val="28"/>
        </w:rPr>
        <w:t xml:space="preserve"> §§ 2, 106 BGB </w:t>
      </w:r>
      <w:r>
        <w:rPr>
          <w:rFonts w:ascii="Arial" w:hAnsi="Arial" w:cs="Arial"/>
          <w:color w:val="002060"/>
          <w:sz w:val="28"/>
        </w:rPr>
        <w:t xml:space="preserve">sein</w:t>
      </w:r>
      <w:r>
        <w:rPr>
          <w:rFonts w:ascii="Arial" w:hAnsi="Arial" w:cs="Arial"/>
          <w:color w:val="002060"/>
          <w:sz w:val="28"/>
        </w:rPr>
        <w:t xml:space="preserve">. Die Wirksamkeit seiner Erklärung hängt damit gemäß §</w:t>
      </w:r>
      <w:r>
        <w:rPr>
          <w:rFonts w:ascii="Arial" w:hAnsi="Arial" w:cs="Arial"/>
          <w:color w:val="002060"/>
          <w:sz w:val="28"/>
        </w:rPr>
        <w:t xml:space="preserve"> </w:t>
      </w:r>
      <w:r>
        <w:rPr>
          <w:rFonts w:ascii="Arial" w:hAnsi="Arial" w:cs="Arial"/>
          <w:color w:val="002060"/>
          <w:sz w:val="28"/>
        </w:rPr>
        <w:t xml:space="preserve">107 BGB davon ab, ob es sich um eine Willenserklärung handelt, durch die er einen rechtlichen Vorteil erlangt oder nicht. </w:t>
      </w:r>
      <w:r>
        <w:rPr>
          <w:rFonts w:ascii="Arial" w:hAnsi="Arial" w:cs="Arial"/>
          <w:color w:val="002060"/>
          <w:sz w:val="28"/>
        </w:rPr>
        <w:t xml:space="preserve">Die Erklärung des K führt im Ergebnis dazu, dass Eigentum übergehen kann. K büßt hingegen keinerlei Rechte ein. </w:t>
      </w:r>
      <w:r>
        <w:rPr>
          <w:rFonts w:ascii="Arial" w:hAnsi="Arial" w:cs="Arial"/>
          <w:color w:val="002060"/>
          <w:sz w:val="28"/>
        </w:rPr>
        <w:t xml:space="preserve">Bei </w:t>
      </w:r>
      <w:r>
        <w:rPr>
          <w:rFonts w:ascii="Arial" w:hAnsi="Arial" w:cs="Arial"/>
          <w:color w:val="002060"/>
          <w:sz w:val="28"/>
        </w:rPr>
        <w:t xml:space="preserve">der Annahmerklärung hinsichtlich des</w:t>
      </w:r>
      <w:r>
        <w:rPr>
          <w:rFonts w:ascii="Arial" w:hAnsi="Arial" w:cs="Arial"/>
          <w:color w:val="002060"/>
          <w:sz w:val="28"/>
        </w:rPr>
        <w:t xml:space="preserve"> Eigentumserwerb</w:t>
      </w:r>
      <w:r>
        <w:rPr>
          <w:rFonts w:ascii="Arial" w:hAnsi="Arial" w:cs="Arial"/>
          <w:color w:val="002060"/>
          <w:sz w:val="28"/>
        </w:rPr>
        <w:t xml:space="preserve">s</w:t>
      </w:r>
      <w:r>
        <w:rPr>
          <w:rFonts w:ascii="Arial" w:hAnsi="Arial" w:cs="Arial"/>
          <w:color w:val="002060"/>
          <w:sz w:val="28"/>
        </w:rPr>
        <w:t xml:space="preserve"> handelt es sich </w:t>
      </w:r>
      <w:r>
        <w:rPr>
          <w:rFonts w:ascii="Arial" w:hAnsi="Arial" w:cs="Arial"/>
          <w:color w:val="002060"/>
          <w:sz w:val="28"/>
        </w:rPr>
        <w:t xml:space="preserve">daher </w:t>
      </w:r>
      <w:r>
        <w:rPr>
          <w:rFonts w:ascii="Arial" w:hAnsi="Arial" w:cs="Arial"/>
          <w:color w:val="002060"/>
          <w:sz w:val="28"/>
        </w:rPr>
        <w:t xml:space="preserve">um ein lediglich rechtlich vorteilhaftes Geschäft.</w:t>
      </w:r>
      <w:r>
        <w:rPr>
          <w:rFonts w:ascii="Arial" w:hAnsi="Arial" w:cs="Arial"/>
          <w:color w:val="002060"/>
          <w:sz w:val="28"/>
        </w:rPr>
        <w:t xml:space="preserve"> </w:t>
      </w:r>
      <w:r>
        <w:rPr>
          <w:rFonts w:ascii="Arial" w:hAnsi="Arial" w:cs="Arial"/>
          <w:color w:val="002060"/>
          <w:sz w:val="28"/>
        </w:rPr>
        <w:t xml:space="preserve">Die beschränkte Geschäftsfähigkeit des K steht der Wirksamkeit seiner Willenserklärung damit nicht entgegen.</w:t>
      </w:r>
      <w:r>
        <w:rPr>
          <w:rFonts w:ascii="Arial" w:hAnsi="Arial" w:cs="Arial"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bb) Übergabe</w:t>
      </w:r>
      <w:r>
        <w:rPr>
          <w:rFonts w:ascii="Arial" w:hAnsi="Arial" w:cs="Arial"/>
          <w:b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Die Übergabe setzt voraus, dass der Erwerber Besitz (§ 854</w:t>
      </w:r>
      <w:r>
        <w:rPr>
          <w:rFonts w:ascii="Arial" w:hAnsi="Arial" w:cs="Arial"/>
          <w:color w:val="002060"/>
          <w:sz w:val="28"/>
        </w:rPr>
        <w:t xml:space="preserve"> Abs. 1</w:t>
      </w:r>
      <w:r>
        <w:rPr>
          <w:rFonts w:ascii="Arial" w:hAnsi="Arial" w:cs="Arial"/>
          <w:color w:val="002060"/>
          <w:sz w:val="28"/>
        </w:rPr>
        <w:t xml:space="preserve"> BGB) an der Sache erlangt und der Veräußerer auf seine Veranlassung hin jeglichen Besitz an der Sache verliert. Besitz im Sinne des § 854</w:t>
      </w:r>
      <w:r>
        <w:rPr>
          <w:rFonts w:ascii="Arial" w:hAnsi="Arial" w:cs="Arial"/>
          <w:color w:val="002060"/>
          <w:sz w:val="28"/>
        </w:rPr>
        <w:t xml:space="preserve"> Abs. 1</w:t>
      </w:r>
      <w:r>
        <w:rPr>
          <w:rFonts w:ascii="Arial" w:hAnsi="Arial" w:cs="Arial"/>
          <w:color w:val="002060"/>
          <w:sz w:val="28"/>
        </w:rPr>
        <w:t xml:space="preserve"> BGB ist die tatsächliche Herrschaftsmacht über eine Sache</w:t>
      </w:r>
      <w:r>
        <w:rPr>
          <w:rFonts w:ascii="Arial" w:hAnsi="Arial" w:cs="Arial"/>
          <w:color w:val="002060"/>
          <w:sz w:val="28"/>
        </w:rPr>
        <w:t xml:space="preserve">. K kann das Motorrad sofort mitnehmen. Damit hat ein Besitzverlust bei V und eine Besitzerlangung auf Seiten des K stattgefunden, der von nun an die tatsächliche Herrschaftsmacht über das Motorrad hat. V hat dem K das Motorrad übergeben.</w:t>
      </w:r>
      <w:r>
        <w:rPr>
          <w:rFonts w:ascii="Arial" w:hAnsi="Arial" w:cs="Arial"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cc) Einigsein im Zeitpunkt der Übergabe</w:t>
      </w:r>
      <w:r>
        <w:rPr>
          <w:rFonts w:ascii="Arial" w:hAnsi="Arial" w:cs="Arial"/>
          <w:b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Mangels entgegenstehender Sachverhaltsangaben ist davon auszugehen, dass V und K sich im Zeitpunkt der Übergabe des Motorrades auch noch einig waren in Bezug auf die Eigentumsübertragung.</w:t>
      </w:r>
      <w:r>
        <w:rPr>
          <w:rFonts w:ascii="Arial" w:hAnsi="Arial" w:cs="Arial"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dd) Berechtigung des V</w:t>
      </w:r>
      <w:r>
        <w:rPr>
          <w:rFonts w:ascii="Arial" w:hAnsi="Arial" w:cs="Arial"/>
          <w:b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Als ursprünglicher Eigentümer war V auch berechtigt das Eigentum an dem Motorrad zu übertragen.</w:t>
      </w:r>
      <w:r>
        <w:rPr>
          <w:rFonts w:ascii="Arial" w:hAnsi="Arial" w:cs="Arial"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2. Zwischenergebnis zu I.</w:t>
      </w:r>
      <w:r>
        <w:rPr>
          <w:rFonts w:ascii="Arial" w:hAnsi="Arial" w:cs="Arial"/>
          <w:b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Die Voraussetzungen eines Herausgabeanspruchs nach § 985 BGB liegen bereits nicht vor. </w:t>
      </w:r>
      <w:r>
        <w:rPr>
          <w:rFonts w:ascii="Arial" w:hAnsi="Arial" w:cs="Arial"/>
          <w:color w:val="002060"/>
          <w:sz w:val="28"/>
        </w:rPr>
        <w:t xml:space="preserve">V ist nicht (mehr) Eigentümer. </w:t>
      </w:r>
      <w:r>
        <w:rPr>
          <w:rFonts w:ascii="Arial" w:hAnsi="Arial" w:cs="Arial"/>
          <w:color w:val="002060"/>
          <w:sz w:val="28"/>
        </w:rPr>
        <w:t xml:space="preserve">Der Anspruch ist demnach nicht entstanden.</w:t>
      </w:r>
      <w:r>
        <w:rPr>
          <w:rFonts w:ascii="Arial" w:hAnsi="Arial" w:cs="Arial"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II. Ergebnis </w:t>
      </w:r>
      <w:r>
        <w:rPr>
          <w:rFonts w:ascii="Arial" w:hAnsi="Arial" w:cs="Arial"/>
          <w:b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V hat gegen K keinen Anspruch auf Herausgabe des Motorrades nach § 985 BGB.</w:t>
      </w:r>
      <w:r>
        <w:rPr>
          <w:rFonts w:ascii="Arial" w:hAnsi="Arial" w:cs="Arial"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B. Anspruch des V gegen K aus § 812 Abs. 1 S. 1 </w:t>
      </w:r>
      <w:r>
        <w:rPr>
          <w:rFonts w:ascii="Arial" w:hAnsi="Arial" w:cs="Arial"/>
          <w:b/>
          <w:color w:val="002060"/>
          <w:sz w:val="28"/>
        </w:rPr>
        <w:t xml:space="preserve">Alt</w:t>
      </w:r>
      <w:r>
        <w:rPr>
          <w:rFonts w:ascii="Arial" w:hAnsi="Arial" w:cs="Arial"/>
          <w:b/>
          <w:color w:val="002060"/>
          <w:sz w:val="28"/>
        </w:rPr>
        <w:t xml:space="preserve">. 1 BGB</w:t>
      </w:r>
      <w:r>
        <w:rPr>
          <w:rFonts w:ascii="Arial" w:hAnsi="Arial" w:cs="Arial"/>
          <w:b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V könnte gegen K einen Anspruch auf Rückübertragung des Eigentums an dem Motorrad und Wiedereinräumun</w:t>
      </w:r>
      <w:r>
        <w:rPr>
          <w:rFonts w:ascii="Arial" w:hAnsi="Arial" w:cs="Arial"/>
          <w:color w:val="002060"/>
          <w:sz w:val="28"/>
        </w:rPr>
        <w:t xml:space="preserve">g des Besitzes an diesem nach § </w:t>
      </w:r>
      <w:r>
        <w:rPr>
          <w:rFonts w:ascii="Arial" w:hAnsi="Arial" w:cs="Arial"/>
          <w:color w:val="002060"/>
          <w:sz w:val="28"/>
        </w:rPr>
        <w:t xml:space="preserve">812 Abs. 1 S.</w:t>
      </w:r>
      <w:r>
        <w:rPr>
          <w:rFonts w:ascii="Arial" w:hAnsi="Arial" w:cs="Arial"/>
          <w:color w:val="002060"/>
          <w:sz w:val="28"/>
        </w:rPr>
        <w:t xml:space="preserve"> 1 Alt</w:t>
      </w:r>
      <w:r>
        <w:rPr>
          <w:rFonts w:ascii="Arial" w:hAnsi="Arial" w:cs="Arial"/>
          <w:color w:val="002060"/>
          <w:sz w:val="28"/>
        </w:rPr>
        <w:t xml:space="preserve">. 1 BGB haben.</w:t>
      </w:r>
      <w:r>
        <w:rPr>
          <w:rFonts w:ascii="Arial" w:hAnsi="Arial" w:cs="Arial"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</w:r>
      <w:r>
        <w:rPr>
          <w:rFonts w:ascii="Arial" w:hAnsi="Arial" w:cs="Arial"/>
          <w:b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I. Anspruch entstanden</w:t>
      </w:r>
      <w:r>
        <w:rPr>
          <w:rFonts w:ascii="Arial" w:hAnsi="Arial" w:cs="Arial"/>
          <w:b/>
          <w:color w:val="002060"/>
          <w:sz w:val="28"/>
        </w:rPr>
      </w:r>
    </w:p>
    <w:p>
      <w:pPr>
        <w:ind w:right="850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Der Anspruch müsste zunächst entstanden sein. Voraussetzung dafür ist es, dass K etwas durch Leistung des V und ohne Rechtsgrund erlangt hat.</w:t>
      </w:r>
      <w:r>
        <w:rPr>
          <w:rFonts w:ascii="Arial" w:hAnsi="Arial" w:cs="Arial"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i/>
          <w:color w:val="002060"/>
          <w:sz w:val="24"/>
          <w:u w:val="single"/>
        </w:rPr>
      </w:pPr>
      <w:r>
        <w:rPr>
          <w:rFonts w:ascii="Arial" w:hAnsi="Arial" w:cs="Arial"/>
          <w:i/>
          <w:color w:val="002060"/>
          <w:sz w:val="24"/>
          <w:u w:val="single"/>
        </w:rPr>
        <w:t xml:space="preserve">Voraussetzungen:</w:t>
      </w:r>
      <w:r>
        <w:rPr>
          <w:rFonts w:ascii="Arial" w:hAnsi="Arial" w:cs="Arial"/>
          <w:i/>
          <w:color w:val="002060"/>
          <w:sz w:val="24"/>
        </w:rPr>
        <w:t xml:space="preserve"> Etwas erlangt (1.), durch Leistung (2.), ohne Rechtsgrund (3.)</w:t>
      </w:r>
      <w:r>
        <w:rPr>
          <w:rFonts w:ascii="Arial" w:hAnsi="Arial" w:cs="Arial"/>
          <w:i/>
          <w:color w:val="002060"/>
          <w:sz w:val="24"/>
        </w:rPr>
        <w:t xml:space="preserve">.</w:t>
      </w:r>
      <w:r>
        <w:rPr>
          <w:rFonts w:ascii="Arial" w:hAnsi="Arial" w:cs="Arial"/>
          <w:i/>
          <w:color w:val="002060"/>
          <w:sz w:val="24"/>
          <w:u w:val="single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</w:r>
      <w:r>
        <w:rPr>
          <w:rFonts w:ascii="Arial" w:hAnsi="Arial" w:cs="Arial"/>
          <w:b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1. Etwas erlangt</w:t>
      </w:r>
      <w:r>
        <w:rPr>
          <w:rFonts w:ascii="Arial" w:hAnsi="Arial" w:cs="Arial"/>
          <w:b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K müsste etwas erlangt haben. Etwas kann dabei jeder Vermögenswerte Vorteil sein. K ist Eigentümer und Besitzer des Motorrades geworden. Dem Eigentumserwerb stand insbesondere die Minderjährigkeit des K nicht entgegen (s.</w:t>
      </w:r>
      <w:r>
        <w:rPr>
          <w:rFonts w:ascii="Arial" w:hAnsi="Arial" w:cs="Arial"/>
          <w:color w:val="002060"/>
          <w:sz w:val="28"/>
        </w:rPr>
        <w:t xml:space="preserve"> </w:t>
      </w:r>
      <w:r>
        <w:rPr>
          <w:rFonts w:ascii="Arial" w:hAnsi="Arial" w:cs="Arial"/>
          <w:color w:val="002060"/>
          <w:sz w:val="28"/>
        </w:rPr>
        <w:t xml:space="preserve">o.). Erlangtes Etwas im</w:t>
      </w:r>
      <w:r>
        <w:rPr>
          <w:rFonts w:ascii="Arial" w:hAnsi="Arial" w:cs="Arial"/>
          <w:color w:val="002060"/>
          <w:sz w:val="28"/>
        </w:rPr>
        <w:t xml:space="preserve"> Sinne des § 812 Abs. 1 S. 1 Alt. </w:t>
      </w:r>
      <w:r>
        <w:rPr>
          <w:rFonts w:ascii="Arial" w:hAnsi="Arial" w:cs="Arial"/>
          <w:color w:val="002060"/>
          <w:sz w:val="28"/>
        </w:rPr>
        <w:t xml:space="preserve">1 BGB ist das </w:t>
      </w:r>
      <w:r>
        <w:rPr>
          <w:rFonts w:ascii="Arial" w:hAnsi="Arial" w:cs="Arial"/>
          <w:i/>
          <w:iCs/>
          <w:color w:val="002060"/>
          <w:sz w:val="28"/>
        </w:rPr>
        <w:t xml:space="preserve">Eigentum</w:t>
      </w:r>
      <w:r>
        <w:rPr>
          <w:rFonts w:ascii="Arial" w:hAnsi="Arial" w:cs="Arial"/>
          <w:i/>
          <w:iCs/>
          <w:color w:val="002060"/>
          <w:sz w:val="28"/>
        </w:rPr>
        <w:t xml:space="preserve"> und der unmittelbare Besitz</w:t>
      </w:r>
      <w:r>
        <w:rPr>
          <w:rFonts w:ascii="Arial" w:hAnsi="Arial" w:cs="Arial"/>
          <w:color w:val="002060"/>
          <w:sz w:val="28"/>
        </w:rPr>
        <w:t xml:space="preserve"> am Motorrad.</w:t>
      </w:r>
      <w:r>
        <w:rPr>
          <w:rFonts w:ascii="Arial" w:hAnsi="Arial" w:cs="Arial"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i/>
          <w:iCs/>
          <w:color w:val="002060"/>
          <w:sz w:val="24"/>
        </w:rPr>
      </w:pPr>
      <w:r>
        <w:rPr>
          <w:rFonts w:ascii="Arial" w:hAnsi="Arial" w:cs="Arial"/>
          <w:i/>
          <w:iCs/>
          <w:color w:val="002060"/>
          <w:sz w:val="24"/>
          <w:u w:val="single"/>
        </w:rPr>
        <w:t xml:space="preserve">Hinweis</w:t>
      </w:r>
      <w:r>
        <w:rPr>
          <w:rFonts w:ascii="Arial" w:hAnsi="Arial" w:cs="Arial"/>
          <w:i/>
          <w:iCs/>
          <w:color w:val="002060"/>
          <w:sz w:val="24"/>
        </w:rPr>
        <w:t xml:space="preserve">: Das „Erlangte Etwas“ immer exakt benennen!</w:t>
      </w:r>
      <w:r>
        <w:rPr>
          <w:rFonts w:ascii="Arial" w:hAnsi="Arial" w:cs="Arial"/>
          <w:i/>
          <w:iCs/>
          <w:color w:val="002060"/>
          <w:sz w:val="24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2. Durch Leistung</w:t>
      </w:r>
      <w:r>
        <w:rPr>
          <w:rFonts w:ascii="Arial" w:hAnsi="Arial" w:cs="Arial"/>
          <w:b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Eigentum und Besitz am Motorrad müsste K auch durch Leistung des V erlangt haben. Leistung ist jede bewusste zweckgerichtete Mehrung fremden Vermögens. V handelte im </w:t>
      </w:r>
      <w:r>
        <w:rPr>
          <w:rFonts w:ascii="Arial" w:hAnsi="Arial" w:cs="Arial"/>
          <w:i/>
          <w:iCs/>
          <w:color w:val="002060"/>
          <w:sz w:val="28"/>
        </w:rPr>
        <w:t xml:space="preserve">Bewusstsein</w:t>
      </w:r>
      <w:r>
        <w:rPr>
          <w:rFonts w:ascii="Arial" w:hAnsi="Arial" w:cs="Arial"/>
          <w:color w:val="002060"/>
          <w:sz w:val="28"/>
        </w:rPr>
        <w:t xml:space="preserve"> und mit der </w:t>
      </w:r>
      <w:r>
        <w:rPr>
          <w:rFonts w:ascii="Arial" w:hAnsi="Arial" w:cs="Arial"/>
          <w:i/>
          <w:iCs/>
          <w:color w:val="002060"/>
          <w:sz w:val="28"/>
        </w:rPr>
        <w:t xml:space="preserve">Bestimmung</w:t>
      </w:r>
      <w:r>
        <w:rPr>
          <w:rFonts w:ascii="Arial" w:hAnsi="Arial" w:cs="Arial"/>
          <w:color w:val="002060"/>
          <w:sz w:val="28"/>
        </w:rPr>
        <w:t xml:space="preserve"> der Erfüllung seiner Verbindlichkeit aus dem vermeintlich wirksamen Kaufvertrag</w:t>
      </w:r>
      <w:r>
        <w:rPr>
          <w:rFonts w:ascii="Arial" w:hAnsi="Arial" w:cs="Arial"/>
          <w:color w:val="002060"/>
          <w:sz w:val="28"/>
        </w:rPr>
        <w:t xml:space="preserve"> (Leistung </w:t>
      </w:r>
      <w:r>
        <w:rPr>
          <w:rFonts w:ascii="Arial" w:hAnsi="Arial" w:cs="Arial"/>
          <w:i/>
          <w:color w:val="002060"/>
          <w:sz w:val="28"/>
        </w:rPr>
        <w:t xml:space="preserve">solvendi causa</w:t>
      </w:r>
      <w:r>
        <w:rPr>
          <w:rFonts w:ascii="Arial" w:hAnsi="Arial" w:cs="Arial"/>
          <w:color w:val="002060"/>
          <w:sz w:val="28"/>
        </w:rPr>
        <w:t xml:space="preserve">)</w:t>
      </w:r>
      <w:r>
        <w:rPr>
          <w:rFonts w:ascii="Arial" w:hAnsi="Arial" w:cs="Arial"/>
          <w:color w:val="002060"/>
          <w:sz w:val="28"/>
        </w:rPr>
        <w:t xml:space="preserve">. V hat das Vermögen des K damit auch bewusst und zweckgerichtet vermehrt.</w:t>
      </w:r>
      <w:r>
        <w:rPr>
          <w:rFonts w:ascii="Arial" w:hAnsi="Arial" w:cs="Arial"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3. Ohne Rechtsgrund</w:t>
      </w:r>
      <w:r>
        <w:rPr>
          <w:rFonts w:ascii="Arial" w:hAnsi="Arial" w:cs="Arial"/>
          <w:b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Die Leistung müsste ohne Rechtsgrund erfolgt sein. Ein Rechtsgrund für die Eigentumsübertragung an K könnte der Kaufvertrag zwischen V und K sein. Dies setzt jedoch voraus, dass dieser Kaufvertrag auch wirksam ist.</w:t>
      </w:r>
      <w:r>
        <w:rPr>
          <w:rFonts w:ascii="Arial" w:hAnsi="Arial" w:cs="Arial"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Eine Einigung zwischen V und K liegt dem Grunde nach vor. Allerdings stellt sich auch in diesem Zusammenhang die Frage, inwiefern die Willenserklärung</w:t>
      </w:r>
      <w:r>
        <w:rPr>
          <w:rFonts w:ascii="Arial" w:hAnsi="Arial" w:cs="Arial"/>
          <w:color w:val="002060"/>
          <w:sz w:val="28"/>
        </w:rPr>
        <w:t xml:space="preserve">en</w:t>
      </w:r>
      <w:r>
        <w:rPr>
          <w:rFonts w:ascii="Arial" w:hAnsi="Arial" w:cs="Arial"/>
          <w:color w:val="002060"/>
          <w:sz w:val="28"/>
        </w:rPr>
        <w:t xml:space="preserve"> aufgrund </w:t>
      </w:r>
      <w:r>
        <w:rPr>
          <w:rFonts w:ascii="Arial" w:hAnsi="Arial" w:cs="Arial"/>
          <w:color w:val="002060"/>
          <w:sz w:val="28"/>
        </w:rPr>
        <w:t xml:space="preserve">der</w:t>
      </w:r>
      <w:r>
        <w:rPr>
          <w:rFonts w:ascii="Arial" w:hAnsi="Arial" w:cs="Arial"/>
          <w:color w:val="002060"/>
          <w:sz w:val="28"/>
        </w:rPr>
        <w:t xml:space="preserve"> beschränkten Geschäftsfähigkeit</w:t>
      </w:r>
      <w:r>
        <w:rPr>
          <w:rFonts w:ascii="Arial" w:hAnsi="Arial" w:cs="Arial"/>
          <w:color w:val="002060"/>
          <w:sz w:val="28"/>
        </w:rPr>
        <w:t xml:space="preserve"> des K</w:t>
      </w:r>
      <w:r>
        <w:rPr>
          <w:rFonts w:ascii="Arial" w:hAnsi="Arial" w:cs="Arial"/>
          <w:color w:val="002060"/>
          <w:sz w:val="28"/>
        </w:rPr>
        <w:t xml:space="preserve"> überhaupt wirksam </w:t>
      </w:r>
      <w:r>
        <w:rPr>
          <w:rFonts w:ascii="Arial" w:hAnsi="Arial" w:cs="Arial"/>
          <w:color w:val="002060"/>
          <w:sz w:val="28"/>
        </w:rPr>
        <w:t xml:space="preserve">sind</w:t>
      </w:r>
      <w:r>
        <w:rPr>
          <w:rFonts w:ascii="Arial" w:hAnsi="Arial" w:cs="Arial"/>
          <w:color w:val="002060"/>
          <w:sz w:val="28"/>
        </w:rPr>
        <w:t xml:space="preserve">.</w:t>
      </w:r>
      <w:r>
        <w:rPr>
          <w:rFonts w:ascii="Arial" w:hAnsi="Arial" w:cs="Arial"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(P) </w:t>
      </w:r>
      <w:r>
        <w:rPr>
          <w:rFonts w:ascii="Arial" w:hAnsi="Arial" w:cs="Arial"/>
          <w:b/>
          <w:color w:val="002060"/>
          <w:sz w:val="28"/>
        </w:rPr>
        <w:t xml:space="preserve">Wirksamkeit der Willenserklärung des V</w:t>
      </w:r>
      <w:r>
        <w:rPr>
          <w:rFonts w:ascii="Arial" w:hAnsi="Arial" w:cs="Arial"/>
          <w:b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bCs/>
          <w:color w:val="002060"/>
          <w:sz w:val="28"/>
        </w:rPr>
      </w:pPr>
      <w:r>
        <w:rPr>
          <w:rFonts w:ascii="Arial" w:hAnsi="Arial" w:cs="Arial"/>
          <w:bCs/>
          <w:color w:val="002060"/>
          <w:sz w:val="28"/>
        </w:rPr>
        <w:t xml:space="preserve">Eine Willenserklärung, die gegenüber einem beschränkt Geschäftsfähigen abgegeben wird, muss gem. § 131 Abs. 2 S. 1 BGB grundsätzlich dessen gesetzlichen Vertreter zugehen, es sei denn sie bringt dem beschränkt GF lediglich einen rechtlichen Vorteil. </w:t>
      </w:r>
      <w:r>
        <w:rPr>
          <w:rFonts w:ascii="Arial" w:hAnsi="Arial" w:cs="Arial"/>
          <w:bCs/>
          <w:color w:val="002060"/>
          <w:sz w:val="28"/>
        </w:rPr>
        <w:t xml:space="preserve">Ein Kaufangebot begründet jedoch keinen rechtlichen Nachteil, sondern gibt der anderen Partei bloß die Möglichkeit einen Vertrag durch seine Annahme zustande zu bringen oder nicht. Erst mit der Annahme des</w:t>
      </w:r>
      <w:r>
        <w:rPr>
          <w:rFonts w:ascii="Arial" w:hAnsi="Arial" w:cs="Arial"/>
          <w:bCs/>
          <w:color w:val="002060"/>
          <w:sz w:val="28"/>
        </w:rPr>
        <w:t xml:space="preserve"> Kaufangebots gehen </w:t>
      </w:r>
      <w:r>
        <w:rPr>
          <w:rFonts w:ascii="Arial" w:hAnsi="Arial" w:cs="Arial"/>
          <w:bCs/>
          <w:color w:val="002060"/>
          <w:sz w:val="28"/>
        </w:rPr>
        <w:t xml:space="preserve">werden</w:t>
      </w:r>
      <w:r>
        <w:rPr>
          <w:rFonts w:ascii="Arial" w:hAnsi="Arial" w:cs="Arial"/>
          <w:bCs/>
          <w:color w:val="002060"/>
          <w:sz w:val="28"/>
        </w:rPr>
        <w:t xml:space="preserve"> Verpflichtungen beider Parteien </w:t>
      </w:r>
      <w:r>
        <w:rPr>
          <w:rFonts w:ascii="Arial" w:hAnsi="Arial" w:cs="Arial"/>
          <w:bCs/>
          <w:color w:val="002060"/>
          <w:sz w:val="28"/>
        </w:rPr>
        <w:t xml:space="preserve">begründet. </w:t>
      </w:r>
      <w:r>
        <w:rPr>
          <w:rFonts w:ascii="Arial" w:hAnsi="Arial" w:cs="Arial"/>
          <w:bCs/>
          <w:color w:val="002060"/>
          <w:sz w:val="28"/>
        </w:rPr>
        <w:t xml:space="preserve">Es bedarf also </w:t>
      </w:r>
      <w:r>
        <w:rPr>
          <w:rFonts w:ascii="Arial" w:hAnsi="Arial" w:cs="Arial"/>
          <w:bCs/>
          <w:color w:val="002060"/>
          <w:sz w:val="28"/>
        </w:rPr>
        <w:t xml:space="preserve">nicht </w:t>
      </w:r>
      <w:r>
        <w:rPr>
          <w:rFonts w:ascii="Arial" w:hAnsi="Arial" w:cs="Arial"/>
          <w:bCs/>
          <w:color w:val="002060"/>
          <w:sz w:val="28"/>
        </w:rPr>
        <w:t xml:space="preserve">des Zugangs der Willenserklärung des V bei den Eltern des K als dessen gesetzliche Vertreter gem. §§ 1626, 1629 BGB. </w:t>
      </w:r>
      <w:r>
        <w:rPr>
          <w:rFonts w:ascii="Arial" w:hAnsi="Arial" w:cs="Arial"/>
          <w:bCs/>
          <w:color w:val="002060"/>
          <w:sz w:val="28"/>
        </w:rPr>
        <w:t xml:space="preserve">Der Zugang bei K war ausreichend</w:t>
      </w:r>
      <w:r>
        <w:rPr>
          <w:rFonts w:ascii="Arial" w:hAnsi="Arial" w:cs="Arial"/>
          <w:bCs/>
          <w:color w:val="002060"/>
          <w:sz w:val="28"/>
        </w:rPr>
        <w:t xml:space="preserve">.</w:t>
      </w:r>
      <w:r>
        <w:rPr>
          <w:rFonts w:ascii="Arial" w:hAnsi="Arial" w:cs="Arial"/>
          <w:bCs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bCs/>
          <w:color w:val="002060"/>
          <w:sz w:val="28"/>
        </w:rPr>
      </w:pPr>
      <w:r>
        <w:rPr>
          <w:rFonts w:ascii="Arial" w:hAnsi="Arial" w:cs="Arial"/>
          <w:bCs/>
          <w:color w:val="002060"/>
          <w:sz w:val="28"/>
        </w:rPr>
      </w:r>
      <w:r>
        <w:rPr>
          <w:rFonts w:ascii="Arial" w:hAnsi="Arial" w:cs="Arial"/>
          <w:bCs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(P) </w:t>
      </w:r>
      <w:r>
        <w:rPr>
          <w:rFonts w:ascii="Arial" w:hAnsi="Arial" w:cs="Arial"/>
          <w:b/>
          <w:color w:val="002060"/>
          <w:sz w:val="28"/>
        </w:rPr>
        <w:t xml:space="preserve">Wirksamkeit </w:t>
      </w:r>
      <w:r>
        <w:rPr>
          <w:rFonts w:ascii="Arial" w:hAnsi="Arial" w:cs="Arial"/>
          <w:b/>
          <w:color w:val="002060"/>
          <w:sz w:val="28"/>
        </w:rPr>
        <w:t xml:space="preserve">der Willenserklärung des K</w:t>
      </w:r>
      <w:r>
        <w:rPr>
          <w:rFonts w:ascii="Arial" w:hAnsi="Arial" w:cs="Arial"/>
          <w:b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Allerdings ist e</w:t>
      </w:r>
      <w:r>
        <w:rPr>
          <w:rFonts w:ascii="Arial" w:hAnsi="Arial" w:cs="Arial"/>
          <w:color w:val="002060"/>
          <w:sz w:val="28"/>
        </w:rPr>
        <w:t xml:space="preserve">ine Willenserklärung, die auf den Abschluss eines Kaufvertrages gerichtet ist, nicht lediglich rechtlich vorteilhaft im Sinne des § 107 BGB. Mit ihr geht auch eine Pflicht zur Kaufpreiszahlung</w:t>
      </w:r>
      <w:r>
        <w:rPr>
          <w:rFonts w:ascii="Arial" w:hAnsi="Arial" w:cs="Arial"/>
          <w:color w:val="002060"/>
          <w:sz w:val="28"/>
        </w:rPr>
        <w:t xml:space="preserve"> (§ 433 Abs. 2 BGB)</w:t>
      </w:r>
      <w:r>
        <w:rPr>
          <w:rFonts w:ascii="Arial" w:hAnsi="Arial" w:cs="Arial"/>
          <w:color w:val="002060"/>
          <w:sz w:val="28"/>
        </w:rPr>
        <w:t xml:space="preserve"> einher. Für die Wirksamkeit der Willenserklärung hätte es damit einer Einwilligung der gesetzlichen Vertreter bedurft, §</w:t>
      </w:r>
      <w:r>
        <w:rPr>
          <w:rFonts w:ascii="Arial" w:hAnsi="Arial" w:cs="Arial"/>
          <w:color w:val="002060"/>
          <w:sz w:val="28"/>
        </w:rPr>
        <w:t xml:space="preserve">§</w:t>
      </w:r>
      <w:r>
        <w:rPr>
          <w:rFonts w:ascii="Arial" w:hAnsi="Arial" w:cs="Arial"/>
          <w:color w:val="002060"/>
          <w:sz w:val="28"/>
        </w:rPr>
        <w:t xml:space="preserve"> 107</w:t>
      </w:r>
      <w:r>
        <w:rPr>
          <w:rFonts w:ascii="Arial" w:hAnsi="Arial" w:cs="Arial"/>
          <w:color w:val="002060"/>
          <w:sz w:val="28"/>
        </w:rPr>
        <w:t xml:space="preserve">, 182, 183</w:t>
      </w:r>
      <w:r>
        <w:rPr>
          <w:rFonts w:ascii="Arial" w:hAnsi="Arial" w:cs="Arial"/>
          <w:color w:val="002060"/>
          <w:sz w:val="28"/>
        </w:rPr>
        <w:t xml:space="preserve"> BGB. Eine solche lag nicht vor und auch e</w:t>
      </w:r>
      <w:r>
        <w:rPr>
          <w:rFonts w:ascii="Arial" w:hAnsi="Arial" w:cs="Arial"/>
          <w:color w:val="002060"/>
          <w:sz w:val="28"/>
        </w:rPr>
        <w:t xml:space="preserve">ine Genehmigung im Sinne des §§ </w:t>
      </w:r>
      <w:r>
        <w:rPr>
          <w:rFonts w:ascii="Arial" w:hAnsi="Arial" w:cs="Arial"/>
          <w:color w:val="002060"/>
          <w:sz w:val="28"/>
        </w:rPr>
        <w:t xml:space="preserve">107, 108 Abs. 1</w:t>
      </w:r>
      <w:r>
        <w:rPr>
          <w:rFonts w:ascii="Arial" w:hAnsi="Arial" w:cs="Arial"/>
          <w:color w:val="002060"/>
          <w:sz w:val="28"/>
        </w:rPr>
        <w:t xml:space="preserve">, 182, 184 Abs. 1</w:t>
      </w:r>
      <w:r>
        <w:rPr>
          <w:rFonts w:ascii="Arial" w:hAnsi="Arial" w:cs="Arial"/>
          <w:color w:val="002060"/>
          <w:sz w:val="28"/>
        </w:rPr>
        <w:t xml:space="preserve"> BGB wird von den Eltern des K verweigert. Die Willenserklärung des K war damit nicht wirksam, so dass kein wirksamer Kaufvertrag zustande gekommen ist.</w:t>
      </w:r>
      <w:r>
        <w:rPr>
          <w:rFonts w:ascii="Arial" w:hAnsi="Arial" w:cs="Arial"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Mangels wirksamen Kaufvertrags liegt kein Rechtsgrund vor.</w:t>
      </w:r>
      <w:r>
        <w:rPr>
          <w:rFonts w:ascii="Arial" w:hAnsi="Arial" w:cs="Arial"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</w:r>
      <w:r>
        <w:rPr>
          <w:rFonts w:ascii="Arial" w:hAnsi="Arial" w:cs="Arial"/>
          <w:b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4. Zwischenergebnis zu I. </w:t>
      </w:r>
      <w:r>
        <w:rPr>
          <w:rFonts w:ascii="Arial" w:hAnsi="Arial" w:cs="Arial"/>
          <w:b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Der An</w:t>
      </w:r>
      <w:r>
        <w:rPr>
          <w:rFonts w:ascii="Arial" w:hAnsi="Arial" w:cs="Arial"/>
          <w:color w:val="002060"/>
          <w:sz w:val="28"/>
        </w:rPr>
        <w:t xml:space="preserve">spruch aus § 812 Abs. 1 S. 1 Alt</w:t>
      </w:r>
      <w:r>
        <w:rPr>
          <w:rFonts w:ascii="Arial" w:hAnsi="Arial" w:cs="Arial"/>
          <w:color w:val="002060"/>
          <w:sz w:val="28"/>
        </w:rPr>
        <w:t xml:space="preserve">. 1 BGB ist damit entstanden.</w:t>
      </w:r>
      <w:r>
        <w:rPr>
          <w:rFonts w:ascii="Arial" w:hAnsi="Arial" w:cs="Arial"/>
          <w:color w:val="002060"/>
          <w:sz w:val="28"/>
        </w:rPr>
      </w:r>
    </w:p>
    <w:p>
      <w:pPr>
        <w:ind w:left="1416"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II. Ergebnis </w:t>
      </w:r>
      <w:r>
        <w:rPr>
          <w:rFonts w:ascii="Arial" w:hAnsi="Arial" w:cs="Arial"/>
          <w:b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V hat einen Anspruch auf Rückübertragung des Eigentums am Motorrad und Wiedereinräumung des Besitzes an </w:t>
      </w:r>
      <w:r>
        <w:rPr>
          <w:rFonts w:ascii="Arial" w:hAnsi="Arial" w:cs="Arial"/>
          <w:color w:val="002060"/>
          <w:sz w:val="28"/>
        </w:rPr>
        <w:t xml:space="preserve">diesem aus § 812 Abs. 1 S. 1 Alt. </w:t>
      </w:r>
      <w:r>
        <w:rPr>
          <w:rFonts w:ascii="Arial" w:hAnsi="Arial" w:cs="Arial"/>
          <w:color w:val="002060"/>
          <w:sz w:val="28"/>
        </w:rPr>
        <w:t xml:space="preserve">1 BGB.</w:t>
      </w:r>
      <w:r>
        <w:rPr>
          <w:rFonts w:ascii="Arial" w:hAnsi="Arial" w:cs="Arial"/>
          <w:color w:val="002060"/>
          <w:sz w:val="28"/>
        </w:rPr>
        <w:br w:type="page" w:clear="all"/>
      </w:r>
      <w:r>
        <w:rPr>
          <w:rFonts w:ascii="Arial" w:hAnsi="Arial" w:cs="Arial"/>
          <w:color w:val="002060"/>
          <w:sz w:val="28"/>
        </w:rPr>
      </w:r>
    </w:p>
    <w:p>
      <w:pPr>
        <w:ind w:right="850"/>
        <w:jc w:val="center"/>
        <w:spacing w:line="276" w:lineRule="auto"/>
        <w:rPr>
          <w:rFonts w:ascii="Arial" w:hAnsi="Arial" w:eastAsia="SimSun" w:cs="Arial"/>
          <w:b/>
          <w:color w:val="002060"/>
          <w:sz w:val="28"/>
          <w:szCs w:val="28"/>
          <w:lang w:val="it-IT" w:eastAsia="zh-CN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</w:pBdr>
      </w:pPr>
      <w:r>
        <w:rPr>
          <w:rFonts w:ascii="Arial" w:hAnsi="Arial" w:eastAsia="SimSun" w:cs="Arial"/>
          <w:b/>
          <w:color w:val="002060"/>
          <w:sz w:val="28"/>
          <w:szCs w:val="28"/>
          <w:lang w:val="it-IT" w:eastAsia="zh-CN"/>
        </w:rPr>
        <w:t xml:space="preserve">Gliederungsübersicht – Fall 1 –</w:t>
      </w:r>
      <w:r>
        <w:rPr>
          <w:rFonts w:ascii="Arial" w:hAnsi="Arial" w:eastAsia="SimSun" w:cs="Arial"/>
          <w:b/>
          <w:color w:val="002060"/>
          <w:sz w:val="28"/>
          <w:szCs w:val="28"/>
          <w:lang w:val="it-IT" w:eastAsia="zh-CN"/>
        </w:rPr>
        <w:t xml:space="preserve"> Wiederholung</w:t>
      </w:r>
      <w:r>
        <w:rPr>
          <w:rFonts w:ascii="Arial" w:hAnsi="Arial" w:eastAsia="SimSun" w:cs="Arial"/>
          <w:b/>
          <w:color w:val="002060"/>
          <w:sz w:val="28"/>
          <w:szCs w:val="28"/>
          <w:lang w:val="it-IT" w:eastAsia="zh-CN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pStyle w:val="1007"/>
        <w:numPr>
          <w:ilvl w:val="0"/>
          <w:numId w:val="6"/>
        </w:numPr>
        <w:ind w:left="426" w:hanging="426"/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Anspruch V gegen K auf Herausgabe des Motorrades aus § 985 BGB</w:t>
      </w:r>
      <w:r>
        <w:rPr>
          <w:rFonts w:ascii="Arial" w:hAnsi="Arial" w:cs="Arial"/>
          <w:b/>
          <w:color w:val="002060"/>
          <w:sz w:val="28"/>
        </w:rPr>
      </w:r>
    </w:p>
    <w:p>
      <w:pPr>
        <w:pStyle w:val="1007"/>
        <w:numPr>
          <w:ilvl w:val="0"/>
          <w:numId w:val="7"/>
        </w:numPr>
        <w:ind w:left="851" w:hanging="218"/>
        <w:jc w:val="both"/>
        <w:spacing w:line="276" w:lineRule="auto"/>
        <w:tabs>
          <w:tab w:val="left" w:pos="1276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Anspruch entstanden</w:t>
      </w:r>
      <w:r>
        <w:rPr>
          <w:rFonts w:ascii="Arial" w:hAnsi="Arial" w:cs="Arial"/>
          <w:color w:val="002060"/>
          <w:sz w:val="28"/>
        </w:rPr>
      </w:r>
    </w:p>
    <w:p>
      <w:pPr>
        <w:pStyle w:val="1007"/>
        <w:numPr>
          <w:ilvl w:val="0"/>
          <w:numId w:val="8"/>
        </w:numPr>
        <w:ind w:left="1276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Eigentümer</w:t>
      </w:r>
      <w:r>
        <w:rPr>
          <w:rFonts w:ascii="Arial" w:hAnsi="Arial" w:cs="Arial"/>
          <w:color w:val="002060"/>
          <w:sz w:val="28"/>
        </w:rPr>
      </w:r>
    </w:p>
    <w:p>
      <w:pPr>
        <w:pStyle w:val="1007"/>
        <w:numPr>
          <w:ilvl w:val="0"/>
          <w:numId w:val="9"/>
        </w:numPr>
        <w:ind w:left="1701" w:hanging="425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Ursprüngliche Eigentümer</w:t>
      </w:r>
      <w:r>
        <w:rPr>
          <w:rFonts w:ascii="Arial" w:hAnsi="Arial" w:cs="Arial"/>
          <w:color w:val="002060"/>
          <w:sz w:val="28"/>
        </w:rPr>
      </w:r>
    </w:p>
    <w:p>
      <w:pPr>
        <w:pStyle w:val="1007"/>
        <w:numPr>
          <w:ilvl w:val="0"/>
          <w:numId w:val="9"/>
        </w:numPr>
        <w:ind w:left="1701" w:hanging="425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Eigentumsverlust V an K nach § 929 S. 1 BGB</w:t>
      </w:r>
      <w:r>
        <w:rPr>
          <w:rFonts w:ascii="Arial" w:hAnsi="Arial" w:cs="Arial"/>
          <w:color w:val="002060"/>
          <w:sz w:val="28"/>
        </w:rPr>
      </w:r>
    </w:p>
    <w:p>
      <w:pPr>
        <w:pStyle w:val="1007"/>
        <w:ind w:left="2268" w:hanging="567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aa)</w:t>
      </w:r>
      <w:r>
        <w:rPr>
          <w:rFonts w:ascii="Arial" w:hAnsi="Arial" w:cs="Arial"/>
          <w:color w:val="002060"/>
          <w:sz w:val="28"/>
        </w:rPr>
        <w:tab/>
        <w:t xml:space="preserve">Dingliche Einigung</w:t>
      </w:r>
      <w:r>
        <w:rPr>
          <w:rFonts w:ascii="Arial" w:hAnsi="Arial" w:cs="Arial"/>
          <w:color w:val="002060"/>
          <w:sz w:val="28"/>
        </w:rPr>
      </w:r>
    </w:p>
    <w:p>
      <w:pPr>
        <w:pStyle w:val="1007"/>
        <w:numPr>
          <w:ilvl w:val="0"/>
          <w:numId w:val="28"/>
        </w:num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Willenserklärung des V</w:t>
      </w:r>
      <w:r>
        <w:rPr>
          <w:rFonts w:ascii="Arial" w:hAnsi="Arial" w:cs="Arial"/>
          <w:color w:val="002060"/>
          <w:sz w:val="28"/>
        </w:rPr>
      </w:r>
    </w:p>
    <w:p>
      <w:pPr>
        <w:pStyle w:val="1007"/>
        <w:ind w:left="2688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(P) Wirksamkeit der Willenserklärung</w:t>
      </w:r>
      <w:r>
        <w:rPr>
          <w:rFonts w:ascii="Arial" w:hAnsi="Arial" w:cs="Arial"/>
          <w:color w:val="002060"/>
          <w:sz w:val="28"/>
        </w:rPr>
      </w:r>
    </w:p>
    <w:p>
      <w:pPr>
        <w:pStyle w:val="1007"/>
        <w:ind w:left="2835" w:hanging="567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(2) Willenserklärung des K</w:t>
      </w:r>
      <w:r>
        <w:rPr>
          <w:rFonts w:ascii="Arial" w:hAnsi="Arial" w:cs="Arial"/>
          <w:color w:val="002060"/>
          <w:sz w:val="28"/>
        </w:rPr>
      </w:r>
    </w:p>
    <w:p>
      <w:pPr>
        <w:pStyle w:val="1007"/>
        <w:ind w:left="2835" w:hanging="567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     (P) Wirksamkeit der Willenserklärung</w:t>
      </w:r>
      <w:r>
        <w:rPr>
          <w:rFonts w:ascii="Arial" w:hAnsi="Arial" w:cs="Arial"/>
          <w:color w:val="002060"/>
          <w:sz w:val="28"/>
        </w:rPr>
      </w:r>
    </w:p>
    <w:p>
      <w:pPr>
        <w:pStyle w:val="1007"/>
        <w:ind w:left="2268" w:hanging="567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bb) Übergabe</w:t>
      </w:r>
      <w:r>
        <w:rPr>
          <w:rFonts w:ascii="Arial" w:hAnsi="Arial" w:cs="Arial"/>
          <w:color w:val="002060"/>
          <w:sz w:val="28"/>
        </w:rPr>
      </w:r>
    </w:p>
    <w:p>
      <w:pPr>
        <w:pStyle w:val="1007"/>
        <w:ind w:left="2268" w:hanging="567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cc) Einigsein im Zeitpunkt der Übergabe</w:t>
      </w:r>
      <w:r>
        <w:rPr>
          <w:rFonts w:ascii="Arial" w:hAnsi="Arial" w:cs="Arial"/>
          <w:color w:val="002060"/>
          <w:sz w:val="28"/>
        </w:rPr>
      </w:r>
    </w:p>
    <w:p>
      <w:pPr>
        <w:pStyle w:val="1007"/>
        <w:ind w:left="2268" w:hanging="567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dd) Berechtigung des V</w:t>
      </w:r>
      <w:r>
        <w:rPr>
          <w:rFonts w:ascii="Arial" w:hAnsi="Arial" w:cs="Arial"/>
          <w:color w:val="002060"/>
          <w:sz w:val="28"/>
        </w:rPr>
      </w:r>
    </w:p>
    <w:p>
      <w:pPr>
        <w:pStyle w:val="1007"/>
        <w:numPr>
          <w:ilvl w:val="0"/>
          <w:numId w:val="8"/>
        </w:numPr>
        <w:ind w:left="1276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Zwischenergebnis zu I.</w:t>
      </w:r>
      <w:r>
        <w:rPr>
          <w:rFonts w:ascii="Arial" w:hAnsi="Arial" w:cs="Arial"/>
          <w:color w:val="002060"/>
          <w:sz w:val="28"/>
        </w:rPr>
      </w:r>
    </w:p>
    <w:p>
      <w:pPr>
        <w:pStyle w:val="1007"/>
        <w:numPr>
          <w:ilvl w:val="0"/>
          <w:numId w:val="7"/>
        </w:numPr>
        <w:ind w:left="851" w:hanging="218"/>
        <w:jc w:val="both"/>
        <w:spacing w:line="276" w:lineRule="auto"/>
        <w:tabs>
          <w:tab w:val="left" w:pos="1276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Ergebnis </w:t>
      </w:r>
      <w:r>
        <w:rPr>
          <w:rFonts w:ascii="Arial" w:hAnsi="Arial" w:cs="Arial"/>
          <w:color w:val="002060"/>
          <w:sz w:val="28"/>
        </w:rPr>
      </w:r>
    </w:p>
    <w:p>
      <w:pPr>
        <w:pStyle w:val="1007"/>
        <w:ind w:left="491"/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</w:r>
      <w:r>
        <w:rPr>
          <w:rFonts w:ascii="Arial" w:hAnsi="Arial" w:cs="Arial"/>
          <w:b/>
          <w:color w:val="002060"/>
          <w:sz w:val="28"/>
        </w:rPr>
      </w:r>
    </w:p>
    <w:p>
      <w:pPr>
        <w:pStyle w:val="1007"/>
        <w:numPr>
          <w:ilvl w:val="0"/>
          <w:numId w:val="6"/>
        </w:numPr>
        <w:ind w:left="426" w:hanging="426"/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Anspruch des V g</w:t>
      </w:r>
      <w:r>
        <w:rPr>
          <w:rFonts w:ascii="Arial" w:hAnsi="Arial" w:cs="Arial"/>
          <w:b/>
          <w:color w:val="002060"/>
          <w:sz w:val="28"/>
        </w:rPr>
        <w:t xml:space="preserve">egen K aus § 812 Abs. 1 S. 1 Alt</w:t>
      </w:r>
      <w:r>
        <w:rPr>
          <w:rFonts w:ascii="Arial" w:hAnsi="Arial" w:cs="Arial"/>
          <w:b/>
          <w:color w:val="002060"/>
          <w:sz w:val="28"/>
        </w:rPr>
        <w:t xml:space="preserve">. 1 BGB</w:t>
      </w:r>
      <w:r>
        <w:rPr>
          <w:rFonts w:ascii="Arial" w:hAnsi="Arial" w:cs="Arial"/>
          <w:b/>
          <w:color w:val="002060"/>
          <w:sz w:val="28"/>
        </w:rPr>
      </w:r>
    </w:p>
    <w:p>
      <w:pPr>
        <w:pStyle w:val="1007"/>
        <w:numPr>
          <w:ilvl w:val="0"/>
          <w:numId w:val="13"/>
        </w:numPr>
        <w:ind w:left="851" w:hanging="218"/>
        <w:jc w:val="both"/>
        <w:spacing w:line="276" w:lineRule="auto"/>
        <w:tabs>
          <w:tab w:val="left" w:pos="1276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Anspruch entstanden</w:t>
      </w:r>
      <w:r>
        <w:rPr>
          <w:rFonts w:ascii="Arial" w:hAnsi="Arial" w:cs="Arial"/>
          <w:color w:val="002060"/>
          <w:sz w:val="28"/>
        </w:rPr>
      </w:r>
    </w:p>
    <w:p>
      <w:pPr>
        <w:pStyle w:val="1007"/>
        <w:numPr>
          <w:ilvl w:val="0"/>
          <w:numId w:val="11"/>
        </w:numPr>
        <w:ind w:left="1276" w:hanging="425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Etwas erlangt</w:t>
      </w:r>
      <w:r>
        <w:rPr>
          <w:rFonts w:ascii="Arial" w:hAnsi="Arial" w:cs="Arial"/>
          <w:color w:val="002060"/>
          <w:sz w:val="28"/>
        </w:rPr>
      </w:r>
    </w:p>
    <w:p>
      <w:pPr>
        <w:pStyle w:val="1007"/>
        <w:numPr>
          <w:ilvl w:val="0"/>
          <w:numId w:val="11"/>
        </w:numPr>
        <w:ind w:left="1276" w:hanging="425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Durch Leistung</w:t>
      </w:r>
      <w:r>
        <w:rPr>
          <w:rFonts w:ascii="Arial" w:hAnsi="Arial" w:cs="Arial"/>
          <w:color w:val="002060"/>
          <w:sz w:val="28"/>
        </w:rPr>
      </w:r>
    </w:p>
    <w:p>
      <w:pPr>
        <w:pStyle w:val="1007"/>
        <w:numPr>
          <w:ilvl w:val="0"/>
          <w:numId w:val="11"/>
        </w:numPr>
        <w:ind w:left="1276" w:hanging="425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Ohne Rechtsgrund</w:t>
      </w:r>
      <w:r>
        <w:rPr>
          <w:rFonts w:ascii="Arial" w:hAnsi="Arial" w:cs="Arial"/>
          <w:color w:val="002060"/>
          <w:sz w:val="28"/>
        </w:rPr>
      </w:r>
    </w:p>
    <w:p>
      <w:pPr>
        <w:pStyle w:val="1007"/>
        <w:ind w:left="1276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(P) Wirksamkeit der Willenserklärung des V</w:t>
      </w:r>
      <w:r>
        <w:rPr>
          <w:rFonts w:ascii="Arial" w:hAnsi="Arial" w:cs="Arial"/>
          <w:color w:val="002060"/>
          <w:sz w:val="28"/>
        </w:rPr>
      </w:r>
    </w:p>
    <w:p>
      <w:pPr>
        <w:pStyle w:val="1007"/>
        <w:ind w:left="1276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(P) Wirksamkeit der Willenserklärung des K</w:t>
      </w:r>
      <w:r>
        <w:rPr>
          <w:rFonts w:ascii="Arial" w:hAnsi="Arial" w:cs="Arial"/>
          <w:color w:val="002060"/>
          <w:sz w:val="28"/>
        </w:rPr>
      </w:r>
    </w:p>
    <w:p>
      <w:pPr>
        <w:pStyle w:val="1007"/>
        <w:numPr>
          <w:ilvl w:val="0"/>
          <w:numId w:val="11"/>
        </w:numPr>
        <w:ind w:left="1276" w:hanging="425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Zwischenergebnis zu I.</w:t>
      </w:r>
      <w:r>
        <w:rPr>
          <w:rFonts w:ascii="Arial" w:hAnsi="Arial" w:cs="Arial"/>
          <w:color w:val="002060"/>
          <w:sz w:val="28"/>
        </w:rPr>
      </w:r>
    </w:p>
    <w:p>
      <w:pPr>
        <w:pStyle w:val="1007"/>
        <w:numPr>
          <w:ilvl w:val="0"/>
          <w:numId w:val="13"/>
        </w:numPr>
        <w:ind w:left="851" w:hanging="218"/>
        <w:jc w:val="both"/>
        <w:spacing w:line="276" w:lineRule="auto"/>
        <w:tabs>
          <w:tab w:val="left" w:pos="1276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Ergebnis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1276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1276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1276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1276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sectPr>
      <w:headerReference w:type="first" r:id="rId9"/>
      <w:footerReference w:type="default" r:id="rId10"/>
      <w:footerReference w:type="first" r:id="rId11"/>
      <w:footnotePr/>
      <w:endnotePr/>
      <w:type w:val="continuous"/>
      <w:pgSz w:w="11907" w:h="16840" w:orient="portrait"/>
      <w:pgMar w:top="-1560" w:right="567" w:bottom="567" w:left="1418" w:header="1134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  <w:p>
      <w:r/>
      <w:r/>
    </w:p>
  </w:endnote>
  <w:endnote w:type="continuationSeparator" w:id="0">
    <w:p>
      <w:r>
        <w:continuationSeparator/>
      </w:r>
      <w:r/>
    </w:p>
    <w:p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20603020101020101"/>
  </w:font>
  <w:font w:name="Helvetica">
    <w:panose1 w:val="020B0604020202020204"/>
  </w:font>
  <w:font w:name="Symbol">
    <w:panose1 w:val="05010000000000000000"/>
  </w:font>
  <w:font w:name="Courier New">
    <w:panose1 w:val="02070309020205020404"/>
  </w:font>
  <w:font w:name="Times">
    <w:panose1 w:val="02020603050405020304"/>
  </w:font>
  <w:font w:name="Wingdings">
    <w:panose1 w:val="05010000000000000000"/>
  </w:font>
  <w:font w:name="RubFlama">
    <w:panose1 w:val="020B0603030804020204"/>
  </w:font>
  <w:font w:name="RubFlama-Medium">
    <w:panose1 w:val="020B0603030804020204"/>
  </w:font>
  <w:font w:name="Scala-Regular">
    <w:panose1 w:val="020B0603030804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RUB Scala MZ">
    <w:panose1 w:val="020B0603030804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8"/>
      <w:rPr>
        <w:rFonts w:ascii="RubFlama-Medium" w:hAnsi="RubFlama-Medium"/>
      </w:rPr>
    </w:pPr>
    <w:r>
      <w:rPr>
        <w:b/>
      </w:rPr>
      <w:t xml:space="preserve">SEITE</w:t>
    </w:r>
    <w:r>
      <w:rPr>
        <w:rFonts w:ascii="RubFlama-Medium" w:hAnsi="RubFlama-Medium"/>
      </w:rPr>
      <w:t xml:space="preserve"> </w:t>
    </w:r>
    <w:r>
      <w:fldChar w:fldCharType="begin"/>
    </w:r>
    <w:r>
      <w:instrText xml:space="preserve">PAGE</w:instrText>
    </w:r>
    <w:r>
      <w:fldChar w:fldCharType="separate"/>
    </w:r>
    <w:r>
      <w:t xml:space="preserve">7</w:t>
    </w:r>
    <w:r>
      <w:fldChar w:fldCharType="end"/>
    </w:r>
    <w:r>
      <w:t xml:space="preserve"> </w:t>
    </w:r>
    <w:r>
      <w:rPr>
        <w:rFonts w:cs="Helvetica"/>
        <w:szCs w:val="16"/>
      </w:rPr>
      <w:t xml:space="preserve">|</w:t>
    </w:r>
    <w:r>
      <w:t xml:space="preserve"> </w:t>
    </w:r>
    <w:r>
      <w:fldChar w:fldCharType="begin"/>
    </w:r>
    <w:r>
      <w:instrText xml:space="preserve">NUMPAGES</w:instrText>
    </w:r>
    <w:r>
      <w:fldChar w:fldCharType="separate"/>
    </w:r>
    <w:r>
      <w:t xml:space="preserve">7</w:t>
    </w:r>
    <w:r>
      <w:fldChar w:fldCharType="end"/>
    </w:r>
    <w:r>
      <w:rPr>
        <w:rFonts w:ascii="RubFlama-Medium" w:hAnsi="RubFlama-Medium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pPr w:horzAnchor="page" w:tblpX="1419" w:vertAnchor="page" w:tblpY="15820" w:leftFromText="0" w:topFromText="567" w:rightFromText="1418" w:bottomFromText="284"/>
      <w:tblW w:w="992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663"/>
      <w:gridCol w:w="3259"/>
    </w:tblGrid>
    <w:tr>
      <w:trPr>
        <w:cantSplit/>
        <w:trHeight w:val="567"/>
      </w:trPr>
      <w:tc>
        <w:tcPr>
          <w:tcW w:w="6663" w:type="dxa"/>
          <w:textDirection w:val="lrTb"/>
          <w:noWrap w:val="false"/>
        </w:tcPr>
        <w:p>
          <w:pPr>
            <w:pStyle w:val="998"/>
          </w:pPr>
          <w:r/>
          <w:r/>
        </w:p>
      </w:tc>
      <w:tc>
        <w:tcPr>
          <w:tcW w:w="3259" w:type="dxa"/>
          <w:vAlign w:val="bottom"/>
          <w:textDirection w:val="lrTb"/>
          <w:noWrap w:val="false"/>
        </w:tcPr>
        <w:p>
          <w:pPr>
            <w:pStyle w:val="1006"/>
            <w:framePr w:vSpace="0" w:wrap="auto" w:vAnchor="margin" w:hAnchor="text" w:xAlign="left" w:yAlign="inline"/>
          </w:pPr>
          <w:r/>
          <w:r/>
        </w:p>
      </w:tc>
    </w:tr>
  </w:tbl>
  <w:p>
    <w:pPr>
      <w:pStyle w:val="99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  <w:p>
      <w:r/>
      <w:r/>
    </w:p>
  </w:footnote>
  <w:footnote w:type="continuationSeparator" w:id="0">
    <w:p>
      <w:r>
        <w:continuationSeparator/>
      </w:r>
      <w:r/>
    </w:p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  <w:tabs>
        <w:tab w:val="clear" w:pos="4536" w:leader="none"/>
        <w:tab w:val="left" w:pos="6390" w:leader="none"/>
        <w:tab w:val="clear" w:pos="9072" w:leader="none"/>
      </w:tabs>
    </w:pPr>
    <w:r>
      <w:rPr>
        <w:i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720090" distL="114300" distR="114300" simplePos="0" relativeHeight="251667456" behindDoc="0" locked="0" layoutInCell="1" allowOverlap="1">
              <wp:simplePos x="0" y="0"/>
              <wp:positionH relativeFrom="page">
                <wp:posOffset>5137785</wp:posOffset>
              </wp:positionH>
              <wp:positionV relativeFrom="page">
                <wp:posOffset>483235</wp:posOffset>
              </wp:positionV>
              <wp:extent cx="2051685" cy="407670"/>
              <wp:effectExtent l="0" t="0" r="5715" b="0"/>
              <wp:wrapTopAndBottom/>
              <wp:docPr id="1" name="Bild 1" descr="Logo_RUB_SCHWARZ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_RUB_SCHWARZ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5168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67456;o:allowoverlap:true;o:allowincell:true;mso-position-horizontal-relative:page;margin-left:404.55pt;mso-position-horizontal:absolute;mso-position-vertical-relative:page;margin-top:38.05pt;mso-position-vertical:absolute;width:161.55pt;height:32.10pt;mso-wrap-distance-left:9.00pt;mso-wrap-distance-top:0.00pt;mso-wrap-distance-right:9.00pt;mso-wrap-distance-bottom:56.70pt;" stroked="f">
              <v:path textboxrect="0,0,0,0"/>
              <w10:wrap type="topAndBottom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4"/>
      <w:numFmt w:val="bullet"/>
      <w:isLgl w:val="false"/>
      <w:suff w:val="tab"/>
      <w:lvlText w:val=""/>
      <w:lvlJc w:val="left"/>
      <w:pPr>
        <w:ind w:left="720" w:hanging="360"/>
      </w:pPr>
      <w:rPr>
        <w:rFonts w:hint="default" w:ascii="Wingdings" w:hAnsi="Wingdings" w:eastAsia="Times New Roman" w:cs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9"/>
      <w:numFmt w:val="upperLetter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ind w:left="2688" w:hanging="4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3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0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7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5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2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9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6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388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5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73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45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17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9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61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33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5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772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73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45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17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9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61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33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5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772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915" w:hanging="195"/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8"/>
  </w:num>
  <w:num w:numId="4">
    <w:abstractNumId w:val="21"/>
  </w:num>
  <w:num w:numId="5">
    <w:abstractNumId w:val="22"/>
  </w:num>
  <w:num w:numId="6">
    <w:abstractNumId w:val="26"/>
  </w:num>
  <w:num w:numId="7">
    <w:abstractNumId w:val="1"/>
  </w:num>
  <w:num w:numId="8">
    <w:abstractNumId w:val="13"/>
  </w:num>
  <w:num w:numId="9">
    <w:abstractNumId w:val="5"/>
  </w:num>
  <w:num w:numId="10">
    <w:abstractNumId w:val="9"/>
  </w:num>
  <w:num w:numId="11">
    <w:abstractNumId w:val="17"/>
  </w:num>
  <w:num w:numId="12">
    <w:abstractNumId w:val="0"/>
  </w:num>
  <w:num w:numId="13">
    <w:abstractNumId w:val="23"/>
  </w:num>
  <w:num w:numId="14">
    <w:abstractNumId w:val="25"/>
  </w:num>
  <w:num w:numId="15">
    <w:abstractNumId w:val="8"/>
  </w:num>
  <w:num w:numId="16">
    <w:abstractNumId w:val="15"/>
  </w:num>
  <w:num w:numId="17">
    <w:abstractNumId w:val="3"/>
  </w:num>
  <w:num w:numId="18">
    <w:abstractNumId w:val="16"/>
  </w:num>
  <w:num w:numId="19">
    <w:abstractNumId w:val="11"/>
  </w:num>
  <w:num w:numId="20">
    <w:abstractNumId w:val="6"/>
  </w:num>
  <w:num w:numId="21">
    <w:abstractNumId w:val="14"/>
  </w:num>
  <w:num w:numId="22">
    <w:abstractNumId w:val="24"/>
  </w:num>
  <w:num w:numId="23">
    <w:abstractNumId w:val="27"/>
  </w:num>
  <w:num w:numId="24">
    <w:abstractNumId w:val="4"/>
  </w:num>
  <w:num w:numId="25">
    <w:abstractNumId w:val="7"/>
  </w:num>
  <w:num w:numId="26">
    <w:abstractNumId w:val="2"/>
  </w:num>
  <w:num w:numId="27">
    <w:abstractNumId w:val="1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Right m:val="true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de-DE" w:eastAsia="de-DE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02" w:default="1">
    <w:name w:val="Normal"/>
    <w:qFormat/>
    <w:pPr>
      <w:ind w:right="851"/>
      <w:spacing w:line="280" w:lineRule="exact"/>
    </w:pPr>
    <w:rPr>
      <w:rFonts w:ascii="RUB Scala MZ" w:hAnsi="RUB Scala MZ"/>
      <w:sz w:val="22"/>
      <w:szCs w:val="24"/>
    </w:rPr>
  </w:style>
  <w:style w:type="paragraph" w:styleId="803">
    <w:name w:val="Heading 1"/>
    <w:basedOn w:val="802"/>
    <w:link w:val="827"/>
    <w:pPr>
      <w:outlineLvl w:val="0"/>
    </w:pPr>
    <w:rPr>
      <w:b/>
    </w:rPr>
  </w:style>
  <w:style w:type="paragraph" w:styleId="804">
    <w:name w:val="Heading 2"/>
    <w:basedOn w:val="803"/>
    <w:link w:val="828"/>
    <w:pPr>
      <w:outlineLvl w:val="1"/>
    </w:pPr>
  </w:style>
  <w:style w:type="paragraph" w:styleId="805">
    <w:name w:val="Heading 3"/>
    <w:basedOn w:val="804"/>
    <w:link w:val="829"/>
    <w:pPr>
      <w:outlineLvl w:val="2"/>
    </w:pPr>
  </w:style>
  <w:style w:type="paragraph" w:styleId="806">
    <w:name w:val="Heading 4"/>
    <w:basedOn w:val="805"/>
    <w:link w:val="830"/>
    <w:pPr>
      <w:outlineLvl w:val="3"/>
    </w:pPr>
  </w:style>
  <w:style w:type="paragraph" w:styleId="807">
    <w:name w:val="Heading 5"/>
    <w:basedOn w:val="803"/>
    <w:link w:val="1001"/>
    <w:semiHidden/>
    <w:unhideWhenUsed/>
    <w:pPr>
      <w:spacing w:before="240" w:after="60"/>
      <w:outlineLvl w:val="4"/>
    </w:pPr>
    <w:rPr>
      <w:bCs/>
      <w:iCs/>
      <w:sz w:val="26"/>
      <w:szCs w:val="26"/>
    </w:rPr>
  </w:style>
  <w:style w:type="paragraph" w:styleId="808">
    <w:name w:val="Heading 6"/>
    <w:basedOn w:val="802"/>
    <w:next w:val="802"/>
    <w:link w:val="991"/>
    <w:semiHidden/>
    <w:unhideWhenUsed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809">
    <w:name w:val="Heading 7"/>
    <w:basedOn w:val="802"/>
    <w:next w:val="802"/>
    <w:link w:val="8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Cs w:val="22"/>
    </w:rPr>
  </w:style>
  <w:style w:type="paragraph" w:styleId="810">
    <w:name w:val="Heading 8"/>
    <w:basedOn w:val="802"/>
    <w:next w:val="802"/>
    <w:link w:val="8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Cs w:val="22"/>
    </w:rPr>
  </w:style>
  <w:style w:type="paragraph" w:styleId="811">
    <w:name w:val="Heading 9"/>
    <w:basedOn w:val="802"/>
    <w:next w:val="802"/>
    <w:link w:val="8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character" w:styleId="815" w:customStyle="1">
    <w:name w:val="Heading 1 Char"/>
    <w:basedOn w:val="812"/>
    <w:uiPriority w:val="9"/>
    <w:rPr>
      <w:rFonts w:ascii="Arial" w:hAnsi="Arial" w:eastAsia="Arial" w:cs="Arial"/>
      <w:sz w:val="40"/>
      <w:szCs w:val="40"/>
    </w:rPr>
  </w:style>
  <w:style w:type="character" w:styleId="816" w:customStyle="1">
    <w:name w:val="Heading 2 Char"/>
    <w:basedOn w:val="812"/>
    <w:uiPriority w:val="9"/>
    <w:rPr>
      <w:rFonts w:ascii="Arial" w:hAnsi="Arial" w:eastAsia="Arial" w:cs="Arial"/>
      <w:sz w:val="34"/>
    </w:rPr>
  </w:style>
  <w:style w:type="character" w:styleId="817" w:customStyle="1">
    <w:name w:val="Heading 3 Char"/>
    <w:basedOn w:val="812"/>
    <w:uiPriority w:val="9"/>
    <w:rPr>
      <w:rFonts w:ascii="Arial" w:hAnsi="Arial" w:eastAsia="Arial" w:cs="Arial"/>
      <w:sz w:val="30"/>
      <w:szCs w:val="30"/>
    </w:rPr>
  </w:style>
  <w:style w:type="character" w:styleId="818" w:customStyle="1">
    <w:name w:val="Heading 4 Char"/>
    <w:basedOn w:val="812"/>
    <w:uiPriority w:val="9"/>
    <w:rPr>
      <w:rFonts w:ascii="Arial" w:hAnsi="Arial" w:eastAsia="Arial" w:cs="Arial"/>
      <w:b/>
      <w:bCs/>
      <w:sz w:val="26"/>
      <w:szCs w:val="26"/>
    </w:rPr>
  </w:style>
  <w:style w:type="character" w:styleId="819" w:customStyle="1">
    <w:name w:val="Heading 7 Char"/>
    <w:basedOn w:val="8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0" w:customStyle="1">
    <w:name w:val="Heading 8 Char"/>
    <w:basedOn w:val="812"/>
    <w:uiPriority w:val="9"/>
    <w:rPr>
      <w:rFonts w:ascii="Arial" w:hAnsi="Arial" w:eastAsia="Arial" w:cs="Arial"/>
      <w:i/>
      <w:iCs/>
      <w:sz w:val="22"/>
      <w:szCs w:val="22"/>
    </w:rPr>
  </w:style>
  <w:style w:type="character" w:styleId="821" w:customStyle="1">
    <w:name w:val="Heading 9 Char"/>
    <w:basedOn w:val="812"/>
    <w:uiPriority w:val="9"/>
    <w:rPr>
      <w:rFonts w:ascii="Arial" w:hAnsi="Arial" w:eastAsia="Arial" w:cs="Arial"/>
      <w:i/>
      <w:iCs/>
      <w:sz w:val="21"/>
      <w:szCs w:val="21"/>
    </w:rPr>
  </w:style>
  <w:style w:type="character" w:styleId="822" w:customStyle="1">
    <w:name w:val="Title Char"/>
    <w:basedOn w:val="812"/>
    <w:uiPriority w:val="10"/>
    <w:rPr>
      <w:sz w:val="48"/>
      <w:szCs w:val="48"/>
    </w:rPr>
  </w:style>
  <w:style w:type="character" w:styleId="823" w:customStyle="1">
    <w:name w:val="Subtitle Char"/>
    <w:basedOn w:val="812"/>
    <w:uiPriority w:val="11"/>
    <w:rPr>
      <w:sz w:val="24"/>
      <w:szCs w:val="24"/>
    </w:rPr>
  </w:style>
  <w:style w:type="character" w:styleId="824" w:customStyle="1">
    <w:name w:val="Quote Char"/>
    <w:uiPriority w:val="29"/>
    <w:rPr>
      <w:i/>
    </w:rPr>
  </w:style>
  <w:style w:type="character" w:styleId="825" w:customStyle="1">
    <w:name w:val="Intense Quote Char"/>
    <w:uiPriority w:val="30"/>
    <w:rPr>
      <w:i/>
    </w:rPr>
  </w:style>
  <w:style w:type="character" w:styleId="826" w:customStyle="1">
    <w:name w:val="Endnote Text Char"/>
    <w:uiPriority w:val="99"/>
    <w:rPr>
      <w:sz w:val="20"/>
    </w:rPr>
  </w:style>
  <w:style w:type="character" w:styleId="827" w:customStyle="1">
    <w:name w:val="Überschrift 1 Zchn"/>
    <w:basedOn w:val="812"/>
    <w:link w:val="803"/>
    <w:uiPriority w:val="9"/>
    <w:rPr>
      <w:rFonts w:ascii="Arial" w:hAnsi="Arial" w:eastAsia="Arial" w:cs="Arial"/>
      <w:sz w:val="40"/>
      <w:szCs w:val="40"/>
    </w:rPr>
  </w:style>
  <w:style w:type="character" w:styleId="828" w:customStyle="1">
    <w:name w:val="Überschrift 2 Zchn"/>
    <w:basedOn w:val="812"/>
    <w:link w:val="804"/>
    <w:uiPriority w:val="9"/>
    <w:rPr>
      <w:rFonts w:ascii="Arial" w:hAnsi="Arial" w:eastAsia="Arial" w:cs="Arial"/>
      <w:sz w:val="34"/>
    </w:rPr>
  </w:style>
  <w:style w:type="character" w:styleId="829" w:customStyle="1">
    <w:name w:val="Überschrift 3 Zchn"/>
    <w:basedOn w:val="812"/>
    <w:link w:val="805"/>
    <w:uiPriority w:val="9"/>
    <w:rPr>
      <w:rFonts w:ascii="Arial" w:hAnsi="Arial" w:eastAsia="Arial" w:cs="Arial"/>
      <w:sz w:val="30"/>
      <w:szCs w:val="30"/>
    </w:rPr>
  </w:style>
  <w:style w:type="character" w:styleId="830" w:customStyle="1">
    <w:name w:val="Überschrift 4 Zchn"/>
    <w:basedOn w:val="812"/>
    <w:link w:val="806"/>
    <w:uiPriority w:val="9"/>
    <w:rPr>
      <w:rFonts w:ascii="Arial" w:hAnsi="Arial" w:eastAsia="Arial" w:cs="Arial"/>
      <w:b/>
      <w:bCs/>
      <w:sz w:val="26"/>
      <w:szCs w:val="26"/>
    </w:rPr>
  </w:style>
  <w:style w:type="character" w:styleId="831" w:customStyle="1">
    <w:name w:val="Heading 5 Char"/>
    <w:basedOn w:val="812"/>
    <w:uiPriority w:val="9"/>
    <w:rPr>
      <w:rFonts w:ascii="Arial" w:hAnsi="Arial" w:eastAsia="Arial" w:cs="Arial"/>
      <w:b/>
      <w:bCs/>
      <w:sz w:val="24"/>
      <w:szCs w:val="24"/>
    </w:rPr>
  </w:style>
  <w:style w:type="character" w:styleId="832" w:customStyle="1">
    <w:name w:val="Heading 6 Char"/>
    <w:basedOn w:val="812"/>
    <w:uiPriority w:val="9"/>
    <w:rPr>
      <w:rFonts w:ascii="Arial" w:hAnsi="Arial" w:eastAsia="Arial" w:cs="Arial"/>
      <w:b/>
      <w:bCs/>
      <w:sz w:val="22"/>
      <w:szCs w:val="22"/>
    </w:rPr>
  </w:style>
  <w:style w:type="character" w:styleId="833" w:customStyle="1">
    <w:name w:val="Überschrift 7 Zchn"/>
    <w:basedOn w:val="812"/>
    <w:link w:val="8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34" w:customStyle="1">
    <w:name w:val="Überschrift 8 Zchn"/>
    <w:basedOn w:val="812"/>
    <w:link w:val="810"/>
    <w:uiPriority w:val="9"/>
    <w:rPr>
      <w:rFonts w:ascii="Arial" w:hAnsi="Arial" w:eastAsia="Arial" w:cs="Arial"/>
      <w:i/>
      <w:iCs/>
      <w:sz w:val="22"/>
      <w:szCs w:val="22"/>
    </w:rPr>
  </w:style>
  <w:style w:type="character" w:styleId="835" w:customStyle="1">
    <w:name w:val="Überschrift 9 Zchn"/>
    <w:basedOn w:val="812"/>
    <w:link w:val="811"/>
    <w:uiPriority w:val="9"/>
    <w:rPr>
      <w:rFonts w:ascii="Arial" w:hAnsi="Arial" w:eastAsia="Arial" w:cs="Arial"/>
      <w:i/>
      <w:iCs/>
      <w:sz w:val="21"/>
      <w:szCs w:val="21"/>
    </w:rPr>
  </w:style>
  <w:style w:type="paragraph" w:styleId="836">
    <w:name w:val="No Spacing"/>
    <w:uiPriority w:val="1"/>
    <w:qFormat/>
  </w:style>
  <w:style w:type="paragraph" w:styleId="837">
    <w:name w:val="Title"/>
    <w:basedOn w:val="802"/>
    <w:next w:val="802"/>
    <w:link w:val="83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8" w:customStyle="1">
    <w:name w:val="Titel Zchn"/>
    <w:basedOn w:val="812"/>
    <w:link w:val="837"/>
    <w:uiPriority w:val="10"/>
    <w:rPr>
      <w:sz w:val="48"/>
      <w:szCs w:val="48"/>
    </w:rPr>
  </w:style>
  <w:style w:type="paragraph" w:styleId="839">
    <w:name w:val="Subtitle"/>
    <w:basedOn w:val="802"/>
    <w:next w:val="802"/>
    <w:link w:val="840"/>
    <w:uiPriority w:val="11"/>
    <w:qFormat/>
    <w:pPr>
      <w:spacing w:before="200" w:after="200"/>
    </w:pPr>
    <w:rPr>
      <w:sz w:val="24"/>
    </w:rPr>
  </w:style>
  <w:style w:type="character" w:styleId="840" w:customStyle="1">
    <w:name w:val="Untertitel Zchn"/>
    <w:basedOn w:val="812"/>
    <w:link w:val="839"/>
    <w:uiPriority w:val="11"/>
    <w:rPr>
      <w:sz w:val="24"/>
      <w:szCs w:val="24"/>
    </w:rPr>
  </w:style>
  <w:style w:type="paragraph" w:styleId="841">
    <w:name w:val="Quote"/>
    <w:basedOn w:val="802"/>
    <w:next w:val="802"/>
    <w:link w:val="842"/>
    <w:uiPriority w:val="29"/>
    <w:qFormat/>
    <w:pPr>
      <w:ind w:left="720" w:right="720"/>
    </w:pPr>
    <w:rPr>
      <w:i/>
    </w:rPr>
  </w:style>
  <w:style w:type="character" w:styleId="842" w:customStyle="1">
    <w:name w:val="Zitat Zchn"/>
    <w:link w:val="841"/>
    <w:uiPriority w:val="29"/>
    <w:rPr>
      <w:i/>
    </w:rPr>
  </w:style>
  <w:style w:type="paragraph" w:styleId="843">
    <w:name w:val="Intense Quote"/>
    <w:basedOn w:val="802"/>
    <w:next w:val="802"/>
    <w:link w:val="84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4" w:customStyle="1">
    <w:name w:val="Intensives Zitat Zchn"/>
    <w:link w:val="843"/>
    <w:uiPriority w:val="30"/>
    <w:rPr>
      <w:i/>
    </w:rPr>
  </w:style>
  <w:style w:type="character" w:styleId="845" w:customStyle="1">
    <w:name w:val="Header Char"/>
    <w:basedOn w:val="812"/>
    <w:uiPriority w:val="99"/>
  </w:style>
  <w:style w:type="character" w:styleId="846" w:customStyle="1">
    <w:name w:val="Footer Char"/>
    <w:basedOn w:val="812"/>
    <w:uiPriority w:val="99"/>
  </w:style>
  <w:style w:type="paragraph" w:styleId="847">
    <w:name w:val="Caption"/>
    <w:basedOn w:val="802"/>
    <w:next w:val="8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48" w:customStyle="1">
    <w:name w:val="Caption Char"/>
    <w:uiPriority w:val="99"/>
  </w:style>
  <w:style w:type="table" w:styleId="849">
    <w:name w:val="Table Grid"/>
    <w:basedOn w:val="81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50" w:customStyle="1">
    <w:name w:val="Table Grid Light"/>
    <w:basedOn w:val="81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51">
    <w:name w:val="Plain Table 1"/>
    <w:basedOn w:val="81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2">
    <w:name w:val="Plain Table 2"/>
    <w:basedOn w:val="81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3">
    <w:name w:val="Plain Table 3"/>
    <w:basedOn w:val="81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4">
    <w:name w:val="Plain Table 4"/>
    <w:basedOn w:val="81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Plain Table 5"/>
    <w:basedOn w:val="81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6">
    <w:name w:val="Grid Table 1 Light"/>
    <w:basedOn w:val="81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Grid Table 1 Light - Accent 1"/>
    <w:basedOn w:val="81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Grid Table 1 Light - Accent 2"/>
    <w:basedOn w:val="81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Grid Table 1 Light - Accent 3"/>
    <w:basedOn w:val="81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Grid Table 1 Light - Accent 4"/>
    <w:basedOn w:val="81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Grid Table 1 Light - Accent 5"/>
    <w:basedOn w:val="81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Grid Table 1 Light - Accent 6"/>
    <w:basedOn w:val="81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Grid Table 2"/>
    <w:basedOn w:val="81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2 - Accent 1"/>
    <w:basedOn w:val="81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2 - Accent 2"/>
    <w:basedOn w:val="81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2 - Accent 3"/>
    <w:basedOn w:val="81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2 - Accent 4"/>
    <w:basedOn w:val="81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2 - Accent 5"/>
    <w:basedOn w:val="81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2 - Accent 6"/>
    <w:basedOn w:val="81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3"/>
    <w:basedOn w:val="81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3 - Accent 1"/>
    <w:basedOn w:val="81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3 - Accent 2"/>
    <w:basedOn w:val="81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3 - Accent 3"/>
    <w:basedOn w:val="81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3 - Accent 4"/>
    <w:basedOn w:val="81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3 - Accent 5"/>
    <w:basedOn w:val="81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3 - Accent 6"/>
    <w:basedOn w:val="81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4"/>
    <w:basedOn w:val="81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8" w:customStyle="1">
    <w:name w:val="Grid Table 4 - Accent 1"/>
    <w:basedOn w:val="813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79" w:customStyle="1">
    <w:name w:val="Grid Table 4 - Accent 2"/>
    <w:basedOn w:val="813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80" w:customStyle="1">
    <w:name w:val="Grid Table 4 - Accent 3"/>
    <w:basedOn w:val="81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81" w:customStyle="1">
    <w:name w:val="Grid Table 4 - Accent 4"/>
    <w:basedOn w:val="813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82" w:customStyle="1">
    <w:name w:val="Grid Table 4 - Accent 5"/>
    <w:basedOn w:val="813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83" w:customStyle="1">
    <w:name w:val="Grid Table 4 - Accent 6"/>
    <w:basedOn w:val="813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84">
    <w:name w:val="Grid Table 5 Dark"/>
    <w:basedOn w:val="81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85" w:customStyle="1">
    <w:name w:val="Grid Table 5 Dark- Accent 1"/>
    <w:basedOn w:val="81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86" w:customStyle="1">
    <w:name w:val="Grid Table 5 Dark - Accent 2"/>
    <w:basedOn w:val="81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87" w:customStyle="1">
    <w:name w:val="Grid Table 5 Dark - Accent 3"/>
    <w:basedOn w:val="81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88" w:customStyle="1">
    <w:name w:val="Grid Table 5 Dark- Accent 4"/>
    <w:basedOn w:val="81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89" w:customStyle="1">
    <w:name w:val="Grid Table 5 Dark - Accent 5"/>
    <w:basedOn w:val="81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90" w:customStyle="1">
    <w:name w:val="Grid Table 5 Dark - Accent 6"/>
    <w:basedOn w:val="81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91">
    <w:name w:val="Grid Table 6 Colorful"/>
    <w:basedOn w:val="81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92" w:customStyle="1">
    <w:name w:val="Grid Table 6 Colorful - Accent 1"/>
    <w:basedOn w:val="813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93" w:customStyle="1">
    <w:name w:val="Grid Table 6 Colorful - Accent 2"/>
    <w:basedOn w:val="81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94" w:customStyle="1">
    <w:name w:val="Grid Table 6 Colorful - Accent 3"/>
    <w:basedOn w:val="81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95" w:customStyle="1">
    <w:name w:val="Grid Table 6 Colorful - Accent 4"/>
    <w:basedOn w:val="81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96" w:customStyle="1">
    <w:name w:val="Grid Table 6 Colorful - Accent 5"/>
    <w:basedOn w:val="813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7" w:customStyle="1">
    <w:name w:val="Grid Table 6 Colorful - Accent 6"/>
    <w:basedOn w:val="813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8">
    <w:name w:val="Grid Table 7 Colorful"/>
    <w:basedOn w:val="81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Grid Table 7 Colorful - Accent 1"/>
    <w:basedOn w:val="813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7 Colorful - Accent 2"/>
    <w:basedOn w:val="813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Grid Table 7 Colorful - Accent 3"/>
    <w:basedOn w:val="81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Grid Table 7 Colorful - Accent 4"/>
    <w:basedOn w:val="813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Grid Table 7 Colorful - Accent 5"/>
    <w:basedOn w:val="813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Grid Table 7 Colorful - Accent 6"/>
    <w:basedOn w:val="813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List Table 1 Light"/>
    <w:basedOn w:val="81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1 Light - Accent 1"/>
    <w:basedOn w:val="813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1 Light - Accent 2"/>
    <w:basedOn w:val="813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1 Light - Accent 3"/>
    <w:basedOn w:val="813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1 Light - Accent 4"/>
    <w:basedOn w:val="813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1 Light - Accent 5"/>
    <w:basedOn w:val="813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1 Light - Accent 6"/>
    <w:basedOn w:val="813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List Table 2"/>
    <w:basedOn w:val="81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13" w:customStyle="1">
    <w:name w:val="List Table 2 - Accent 1"/>
    <w:basedOn w:val="813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14" w:customStyle="1">
    <w:name w:val="List Table 2 - Accent 2"/>
    <w:basedOn w:val="813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15" w:customStyle="1">
    <w:name w:val="List Table 2 - Accent 3"/>
    <w:basedOn w:val="81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16" w:customStyle="1">
    <w:name w:val="List Table 2 - Accent 4"/>
    <w:basedOn w:val="813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17" w:customStyle="1">
    <w:name w:val="List Table 2 - Accent 5"/>
    <w:basedOn w:val="813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18" w:customStyle="1">
    <w:name w:val="List Table 2 - Accent 6"/>
    <w:basedOn w:val="813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19">
    <w:name w:val="List Table 3"/>
    <w:basedOn w:val="81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3 - Accent 1"/>
    <w:basedOn w:val="813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3 - Accent 2"/>
    <w:basedOn w:val="81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3 - Accent 3"/>
    <w:basedOn w:val="81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3 - Accent 4"/>
    <w:basedOn w:val="81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List Table 3 - Accent 5"/>
    <w:basedOn w:val="813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3 - Accent 6"/>
    <w:basedOn w:val="813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4"/>
    <w:basedOn w:val="81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4 - Accent 1"/>
    <w:basedOn w:val="813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4 - Accent 2"/>
    <w:basedOn w:val="813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List Table 4 - Accent 3"/>
    <w:basedOn w:val="81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List Table 4 - Accent 4"/>
    <w:basedOn w:val="813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 w:customStyle="1">
    <w:name w:val="List Table 4 - Accent 5"/>
    <w:basedOn w:val="813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 w:customStyle="1">
    <w:name w:val="List Table 4 - Accent 6"/>
    <w:basedOn w:val="813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List Table 5 Dark"/>
    <w:basedOn w:val="81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4" w:customStyle="1">
    <w:name w:val="List Table 5 Dark - Accent 1"/>
    <w:basedOn w:val="813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5" w:customStyle="1">
    <w:name w:val="List Table 5 Dark - Accent 2"/>
    <w:basedOn w:val="813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6" w:customStyle="1">
    <w:name w:val="List Table 5 Dark - Accent 3"/>
    <w:basedOn w:val="81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7" w:customStyle="1">
    <w:name w:val="List Table 5 Dark - Accent 4"/>
    <w:basedOn w:val="813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8" w:customStyle="1">
    <w:name w:val="List Table 5 Dark - Accent 5"/>
    <w:basedOn w:val="813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9" w:customStyle="1">
    <w:name w:val="List Table 5 Dark - Accent 6"/>
    <w:basedOn w:val="813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0">
    <w:name w:val="List Table 6 Colorful"/>
    <w:basedOn w:val="81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41" w:customStyle="1">
    <w:name w:val="List Table 6 Colorful - Accent 1"/>
    <w:basedOn w:val="813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42" w:customStyle="1">
    <w:name w:val="List Table 6 Colorful - Accent 2"/>
    <w:basedOn w:val="813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43" w:customStyle="1">
    <w:name w:val="List Table 6 Colorful - Accent 3"/>
    <w:basedOn w:val="81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44" w:customStyle="1">
    <w:name w:val="List Table 6 Colorful - Accent 4"/>
    <w:basedOn w:val="813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45" w:customStyle="1">
    <w:name w:val="List Table 6 Colorful - Accent 5"/>
    <w:basedOn w:val="813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46" w:customStyle="1">
    <w:name w:val="List Table 6 Colorful - Accent 6"/>
    <w:basedOn w:val="813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47">
    <w:name w:val="List Table 7 Colorful"/>
    <w:basedOn w:val="81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List Table 7 Colorful - Accent 1"/>
    <w:basedOn w:val="813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List Table 7 Colorful - Accent 2"/>
    <w:basedOn w:val="813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 w:customStyle="1">
    <w:name w:val="List Table 7 Colorful - Accent 3"/>
    <w:basedOn w:val="81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 w:customStyle="1">
    <w:name w:val="List Table 7 Colorful - Accent 4"/>
    <w:basedOn w:val="813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 w:customStyle="1">
    <w:name w:val="List Table 7 Colorful - Accent 5"/>
    <w:basedOn w:val="813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 w:customStyle="1">
    <w:name w:val="List Table 7 Colorful - Accent 6"/>
    <w:basedOn w:val="813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 w:customStyle="1">
    <w:name w:val="Lined - Accent"/>
    <w:basedOn w:val="81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5" w:customStyle="1">
    <w:name w:val="Lined - Accent 1"/>
    <w:basedOn w:val="81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6" w:customStyle="1">
    <w:name w:val="Lined - Accent 2"/>
    <w:basedOn w:val="81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7" w:customStyle="1">
    <w:name w:val="Lined - Accent 3"/>
    <w:basedOn w:val="81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8" w:customStyle="1">
    <w:name w:val="Lined - Accent 4"/>
    <w:basedOn w:val="81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9" w:customStyle="1">
    <w:name w:val="Lined - Accent 5"/>
    <w:basedOn w:val="81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60" w:customStyle="1">
    <w:name w:val="Lined - Accent 6"/>
    <w:basedOn w:val="81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1" w:customStyle="1">
    <w:name w:val="Bordered &amp; Lined - Accent"/>
    <w:basedOn w:val="813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62" w:customStyle="1">
    <w:name w:val="Bordered &amp; Lined - Accent 1"/>
    <w:basedOn w:val="813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63" w:customStyle="1">
    <w:name w:val="Bordered &amp; Lined - Accent 2"/>
    <w:basedOn w:val="813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64" w:customStyle="1">
    <w:name w:val="Bordered &amp; Lined - Accent 3"/>
    <w:basedOn w:val="813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65" w:customStyle="1">
    <w:name w:val="Bordered &amp; Lined - Accent 4"/>
    <w:basedOn w:val="813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66" w:customStyle="1">
    <w:name w:val="Bordered &amp; Lined - Accent 5"/>
    <w:basedOn w:val="813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67" w:customStyle="1">
    <w:name w:val="Bordered &amp; Lined - Accent 6"/>
    <w:basedOn w:val="813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8" w:customStyle="1">
    <w:name w:val="Bordered"/>
    <w:basedOn w:val="81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69" w:customStyle="1">
    <w:name w:val="Bordered - Accent 1"/>
    <w:basedOn w:val="81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70" w:customStyle="1">
    <w:name w:val="Bordered - Accent 2"/>
    <w:basedOn w:val="81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71" w:customStyle="1">
    <w:name w:val="Bordered - Accent 3"/>
    <w:basedOn w:val="81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72" w:customStyle="1">
    <w:name w:val="Bordered - Accent 4"/>
    <w:basedOn w:val="81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73" w:customStyle="1">
    <w:name w:val="Bordered - Accent 5"/>
    <w:basedOn w:val="81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74" w:customStyle="1">
    <w:name w:val="Bordered - Accent 6"/>
    <w:basedOn w:val="81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75">
    <w:name w:val="Hyperlink"/>
    <w:uiPriority w:val="99"/>
    <w:unhideWhenUsed/>
    <w:rPr>
      <w:color w:val="0000ff" w:themeColor="hyperlink"/>
      <w:u w:val="single"/>
    </w:rPr>
  </w:style>
  <w:style w:type="character" w:styleId="976" w:customStyle="1">
    <w:name w:val="Footnote Text Char"/>
    <w:uiPriority w:val="99"/>
    <w:rPr>
      <w:sz w:val="18"/>
    </w:rPr>
  </w:style>
  <w:style w:type="paragraph" w:styleId="977">
    <w:name w:val="endnote text"/>
    <w:basedOn w:val="802"/>
    <w:link w:val="978"/>
    <w:uiPriority w:val="99"/>
    <w:semiHidden/>
    <w:unhideWhenUsed/>
    <w:pPr>
      <w:spacing w:line="240" w:lineRule="auto"/>
    </w:pPr>
    <w:rPr>
      <w:sz w:val="20"/>
    </w:rPr>
  </w:style>
  <w:style w:type="character" w:styleId="978" w:customStyle="1">
    <w:name w:val="Endnotentext Zchn"/>
    <w:link w:val="977"/>
    <w:uiPriority w:val="99"/>
    <w:rPr>
      <w:sz w:val="20"/>
    </w:rPr>
  </w:style>
  <w:style w:type="character" w:styleId="979">
    <w:name w:val="endnote reference"/>
    <w:basedOn w:val="812"/>
    <w:uiPriority w:val="99"/>
    <w:semiHidden/>
    <w:unhideWhenUsed/>
    <w:rPr>
      <w:vertAlign w:val="superscript"/>
    </w:rPr>
  </w:style>
  <w:style w:type="paragraph" w:styleId="980">
    <w:name w:val="toc 1"/>
    <w:basedOn w:val="802"/>
    <w:next w:val="802"/>
    <w:uiPriority w:val="39"/>
    <w:unhideWhenUsed/>
    <w:pPr>
      <w:ind w:right="0"/>
      <w:spacing w:after="57"/>
    </w:pPr>
  </w:style>
  <w:style w:type="paragraph" w:styleId="981">
    <w:name w:val="toc 2"/>
    <w:basedOn w:val="802"/>
    <w:next w:val="802"/>
    <w:uiPriority w:val="39"/>
    <w:unhideWhenUsed/>
    <w:pPr>
      <w:ind w:left="283" w:right="0"/>
      <w:spacing w:after="57"/>
    </w:pPr>
  </w:style>
  <w:style w:type="paragraph" w:styleId="982">
    <w:name w:val="toc 3"/>
    <w:basedOn w:val="802"/>
    <w:next w:val="802"/>
    <w:uiPriority w:val="39"/>
    <w:unhideWhenUsed/>
    <w:pPr>
      <w:ind w:left="567" w:right="0"/>
      <w:spacing w:after="57"/>
    </w:pPr>
  </w:style>
  <w:style w:type="paragraph" w:styleId="983">
    <w:name w:val="toc 4"/>
    <w:basedOn w:val="802"/>
    <w:next w:val="802"/>
    <w:uiPriority w:val="39"/>
    <w:unhideWhenUsed/>
    <w:pPr>
      <w:ind w:left="850" w:right="0"/>
      <w:spacing w:after="57"/>
    </w:pPr>
  </w:style>
  <w:style w:type="paragraph" w:styleId="984">
    <w:name w:val="toc 5"/>
    <w:basedOn w:val="802"/>
    <w:next w:val="802"/>
    <w:uiPriority w:val="39"/>
    <w:unhideWhenUsed/>
    <w:pPr>
      <w:ind w:left="1134" w:right="0"/>
      <w:spacing w:after="57"/>
    </w:pPr>
  </w:style>
  <w:style w:type="paragraph" w:styleId="985">
    <w:name w:val="toc 6"/>
    <w:basedOn w:val="802"/>
    <w:next w:val="802"/>
    <w:uiPriority w:val="39"/>
    <w:unhideWhenUsed/>
    <w:pPr>
      <w:ind w:left="1417" w:right="0"/>
      <w:spacing w:after="57"/>
    </w:pPr>
  </w:style>
  <w:style w:type="paragraph" w:styleId="986">
    <w:name w:val="toc 7"/>
    <w:basedOn w:val="802"/>
    <w:next w:val="802"/>
    <w:uiPriority w:val="39"/>
    <w:unhideWhenUsed/>
    <w:pPr>
      <w:ind w:left="1701" w:right="0"/>
      <w:spacing w:after="57"/>
    </w:pPr>
  </w:style>
  <w:style w:type="paragraph" w:styleId="987">
    <w:name w:val="toc 8"/>
    <w:basedOn w:val="802"/>
    <w:next w:val="802"/>
    <w:uiPriority w:val="39"/>
    <w:unhideWhenUsed/>
    <w:pPr>
      <w:ind w:left="1984" w:right="0"/>
      <w:spacing w:after="57"/>
    </w:pPr>
  </w:style>
  <w:style w:type="paragraph" w:styleId="988">
    <w:name w:val="toc 9"/>
    <w:basedOn w:val="802"/>
    <w:next w:val="802"/>
    <w:uiPriority w:val="39"/>
    <w:unhideWhenUsed/>
    <w:pPr>
      <w:ind w:left="2268" w:right="0"/>
      <w:spacing w:after="57"/>
    </w:pPr>
  </w:style>
  <w:style w:type="paragraph" w:styleId="989">
    <w:name w:val="TOC Heading"/>
    <w:uiPriority w:val="39"/>
    <w:unhideWhenUsed/>
  </w:style>
  <w:style w:type="paragraph" w:styleId="990">
    <w:name w:val="table of figures"/>
    <w:basedOn w:val="802"/>
    <w:next w:val="802"/>
    <w:uiPriority w:val="99"/>
    <w:unhideWhenUsed/>
  </w:style>
  <w:style w:type="character" w:styleId="991" w:customStyle="1">
    <w:name w:val="Überschrift 6 Zchn"/>
    <w:basedOn w:val="812"/>
    <w:link w:val="808"/>
    <w:semiHidden/>
    <w:rPr>
      <w:rFonts w:ascii="Calibri" w:hAnsi="Calibri" w:eastAsia="Times New Roman" w:cs="Times New Roman"/>
      <w:b/>
      <w:bCs/>
      <w:sz w:val="22"/>
      <w:szCs w:val="22"/>
    </w:rPr>
  </w:style>
  <w:style w:type="paragraph" w:styleId="992">
    <w:name w:val="Balloon Text"/>
    <w:basedOn w:val="802"/>
    <w:semiHidden/>
    <w:rPr>
      <w:rFonts w:ascii="Tahoma" w:hAnsi="Tahoma" w:cs="Tahoma"/>
      <w:sz w:val="16"/>
      <w:szCs w:val="16"/>
    </w:rPr>
  </w:style>
  <w:style w:type="paragraph" w:styleId="993" w:customStyle="1">
    <w:name w:val="Fax Empfaenger"/>
    <w:qFormat/>
    <w:pPr>
      <w:spacing w:line="280" w:lineRule="exact"/>
    </w:pPr>
    <w:rPr>
      <w:rFonts w:ascii="RUB Scala MZ" w:hAnsi="RUB Scala MZ" w:cs="Scala-Regular"/>
      <w:color w:val="000000"/>
      <w:sz w:val="22"/>
      <w:szCs w:val="22"/>
    </w:rPr>
  </w:style>
  <w:style w:type="paragraph" w:styleId="994" w:customStyle="1">
    <w:name w:val="Betreff"/>
    <w:basedOn w:val="802"/>
    <w:qFormat/>
    <w:pPr>
      <w:spacing w:after="20" w:line="280" w:lineRule="atLeast"/>
    </w:pPr>
    <w:rPr>
      <w:rFonts w:cs="Scala-Regular"/>
      <w:b/>
      <w:color w:val="000000"/>
      <w:szCs w:val="22"/>
    </w:rPr>
  </w:style>
  <w:style w:type="paragraph" w:styleId="995" w:customStyle="1">
    <w:name w:val="Adresse Absender normal"/>
    <w:qFormat/>
    <w:pPr>
      <w:spacing w:line="240" w:lineRule="exact"/>
    </w:pPr>
    <w:rPr>
      <w:rFonts w:ascii="RubFlama" w:hAnsi="RubFlama"/>
      <w:color w:val="000000"/>
      <w:sz w:val="16"/>
      <w:szCs w:val="24"/>
    </w:rPr>
  </w:style>
  <w:style w:type="paragraph" w:styleId="996" w:customStyle="1">
    <w:name w:val="Adresse Absender und Datum fett"/>
    <w:basedOn w:val="995"/>
    <w:qFormat/>
    <w:rPr>
      <w:b/>
    </w:rPr>
  </w:style>
  <w:style w:type="paragraph" w:styleId="997" w:customStyle="1">
    <w:name w:val="Fakultaet"/>
    <w:qFormat/>
    <w:pPr>
      <w:spacing w:line="260" w:lineRule="exact"/>
    </w:pPr>
    <w:rPr>
      <w:rFonts w:ascii="RubFlama" w:hAnsi="RubFlama"/>
      <w:b/>
      <w:color w:val="000000"/>
      <w:sz w:val="18"/>
      <w:szCs w:val="24"/>
    </w:rPr>
  </w:style>
  <w:style w:type="paragraph" w:styleId="998">
    <w:name w:val="Footer"/>
    <w:link w:val="999"/>
    <w:qFormat/>
    <w:pPr>
      <w:spacing w:line="240" w:lineRule="exact"/>
      <w:tabs>
        <w:tab w:val="center" w:pos="4153" w:leader="none"/>
        <w:tab w:val="right" w:pos="8306" w:leader="none"/>
      </w:tabs>
    </w:pPr>
    <w:rPr>
      <w:rFonts w:ascii="RubFlama" w:hAnsi="RubFlama"/>
      <w:sz w:val="16"/>
      <w:szCs w:val="24"/>
    </w:rPr>
  </w:style>
  <w:style w:type="character" w:styleId="999" w:customStyle="1">
    <w:name w:val="Fußzeile Zchn"/>
    <w:basedOn w:val="812"/>
    <w:link w:val="998"/>
    <w:rPr>
      <w:rFonts w:ascii="RubFlama" w:hAnsi="RubFlama"/>
      <w:sz w:val="16"/>
      <w:szCs w:val="24"/>
      <w:lang w:val="de-DE" w:eastAsia="de-DE" w:bidi="ar-SA"/>
    </w:rPr>
  </w:style>
  <w:style w:type="paragraph" w:styleId="1000" w:customStyle="1">
    <w:name w:val="Logo-Info"/>
    <w:qFormat/>
    <w:pPr>
      <w:framePr w:hSpace="142" w:wrap="around" w:hAnchor="text" w:y="1"/>
    </w:pPr>
    <w:rPr>
      <w:rFonts w:ascii="RubFlama" w:hAnsi="RubFlama" w:eastAsia="Times"/>
      <w:b/>
      <w:sz w:val="18"/>
      <w:szCs w:val="24"/>
    </w:rPr>
  </w:style>
  <w:style w:type="character" w:styleId="1001" w:customStyle="1">
    <w:name w:val="Überschrift 5 Zchn"/>
    <w:basedOn w:val="812"/>
    <w:link w:val="807"/>
    <w:semiHidden/>
    <w:rPr>
      <w:rFonts w:eastAsia="Times New Roman" w:cs="Times New Roman"/>
      <w:b/>
      <w:bCs/>
      <w:iCs/>
      <w:sz w:val="22"/>
      <w:szCs w:val="26"/>
    </w:rPr>
  </w:style>
  <w:style w:type="table" w:styleId="1002" w:customStyle="1">
    <w:name w:val="Tabellengitternetz"/>
    <w:basedOn w:val="81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03" w:customStyle="1">
    <w:name w:val="AN FAX FON"/>
    <w:basedOn w:val="996"/>
    <w:qFormat/>
    <w:pPr>
      <w:spacing w:line="280" w:lineRule="exact"/>
      <w:framePr w:wrap="around" w:vAnchor="text" w:hAnchor="text" w:y="1"/>
    </w:pPr>
    <w:rPr>
      <w:sz w:val="20"/>
    </w:rPr>
  </w:style>
  <w:style w:type="paragraph" w:styleId="1004">
    <w:name w:val="Header"/>
    <w:basedOn w:val="802"/>
    <w:link w:val="1005"/>
    <w:pPr>
      <w:spacing w:line="240" w:lineRule="auto"/>
      <w:tabs>
        <w:tab w:val="center" w:pos="4536" w:leader="none"/>
        <w:tab w:val="right" w:pos="9072" w:leader="none"/>
      </w:tabs>
    </w:pPr>
  </w:style>
  <w:style w:type="character" w:styleId="1005" w:customStyle="1">
    <w:name w:val="Kopfzeile Zchn"/>
    <w:basedOn w:val="812"/>
    <w:link w:val="1004"/>
    <w:rPr>
      <w:sz w:val="22"/>
    </w:rPr>
  </w:style>
  <w:style w:type="paragraph" w:styleId="1006" w:customStyle="1">
    <w:name w:val="webadresse"/>
    <w:qFormat/>
    <w:pPr>
      <w:jc w:val="right"/>
      <w:spacing w:after="60"/>
      <w:framePr w:vSpace="284" w:wrap="around" w:vAnchor="page" w:hAnchor="page" w:x="1419" w:y="15877"/>
    </w:pPr>
    <w:rPr>
      <w:rFonts w:ascii="RubFlama" w:hAnsi="RubFlama"/>
      <w:b/>
      <w:caps/>
      <w:sz w:val="22"/>
      <w:szCs w:val="24"/>
    </w:rPr>
  </w:style>
  <w:style w:type="paragraph" w:styleId="1007">
    <w:name w:val="List Paragraph"/>
    <w:basedOn w:val="802"/>
    <w:pPr>
      <w:contextualSpacing/>
      <w:ind w:left="720"/>
    </w:pPr>
  </w:style>
  <w:style w:type="paragraph" w:styleId="1008">
    <w:name w:val="footnote text"/>
    <w:basedOn w:val="802"/>
    <w:link w:val="1009"/>
    <w:pPr>
      <w:spacing w:line="240" w:lineRule="auto"/>
    </w:pPr>
    <w:rPr>
      <w:sz w:val="20"/>
      <w:szCs w:val="20"/>
    </w:rPr>
  </w:style>
  <w:style w:type="character" w:styleId="1009" w:customStyle="1">
    <w:name w:val="Fußnotentext Zchn"/>
    <w:basedOn w:val="812"/>
    <w:link w:val="1008"/>
    <w:rPr>
      <w:rFonts w:ascii="RUB Scala MZ" w:hAnsi="RUB Scala MZ"/>
    </w:rPr>
  </w:style>
  <w:style w:type="character" w:styleId="1010">
    <w:name w:val="footnote reference"/>
    <w:basedOn w:val="812"/>
    <w:rPr>
      <w:vertAlign w:val="superscript"/>
    </w:rPr>
  </w:style>
  <w:style w:type="character" w:styleId="1011">
    <w:name w:val="annotation reference"/>
    <w:basedOn w:val="812"/>
    <w:semiHidden/>
    <w:unhideWhenUsed/>
    <w:rPr>
      <w:sz w:val="16"/>
      <w:szCs w:val="16"/>
    </w:rPr>
  </w:style>
  <w:style w:type="paragraph" w:styleId="1012">
    <w:name w:val="annotation text"/>
    <w:basedOn w:val="802"/>
    <w:link w:val="1013"/>
    <w:semiHidden/>
    <w:unhideWhenUsed/>
    <w:pPr>
      <w:spacing w:line="240" w:lineRule="auto"/>
    </w:pPr>
    <w:rPr>
      <w:sz w:val="20"/>
      <w:szCs w:val="20"/>
    </w:rPr>
  </w:style>
  <w:style w:type="character" w:styleId="1013" w:customStyle="1">
    <w:name w:val="Kommentartext Zchn"/>
    <w:basedOn w:val="812"/>
    <w:link w:val="1012"/>
    <w:semiHidden/>
    <w:rPr>
      <w:rFonts w:ascii="RUB Scala MZ" w:hAnsi="RUB Scala MZ"/>
    </w:rPr>
  </w:style>
  <w:style w:type="paragraph" w:styleId="1014">
    <w:name w:val="annotation subject"/>
    <w:basedOn w:val="1012"/>
    <w:next w:val="1012"/>
    <w:link w:val="1015"/>
    <w:semiHidden/>
    <w:unhideWhenUsed/>
    <w:rPr>
      <w:b/>
      <w:bCs/>
    </w:rPr>
  </w:style>
  <w:style w:type="character" w:styleId="1015" w:customStyle="1">
    <w:name w:val="Kommentarthema Zchn"/>
    <w:basedOn w:val="1013"/>
    <w:link w:val="1014"/>
    <w:semiHidden/>
    <w:rPr>
      <w:rFonts w:ascii="RUB Scala MZ" w:hAnsi="RUB Scala MZ"/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Relationship Id="rId13" Type="http://schemas.openxmlformats.org/officeDocument/2006/relationships/customXml" Target="../customXml/item2.xml" /><Relationship Id="rId14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B0EDC126-029D-41D4-AD69-AE9A1B3A2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RUB_Briefkopf_Word_2_Seiten</dc:title>
  <dc:creator>Sarah Mätzig</dc:creator>
  <cp:lastModifiedBy>ls-fornasier (ls-fornasier.pbox@ruhr-uni-bochum.de)</cp:lastModifiedBy>
  <cp:revision>3</cp:revision>
  <dcterms:created xsi:type="dcterms:W3CDTF">2023-09-07T07:22:00Z</dcterms:created>
  <dcterms:modified xsi:type="dcterms:W3CDTF">2023-09-28T15:15:46Z</dcterms:modified>
</cp:coreProperties>
</file>