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4879" w:type="dxa"/>
        <w:tblLayout w:type="fixed"/>
        <w:tblLook w:val="04A0" w:firstRow="1" w:lastRow="0" w:firstColumn="1" w:lastColumn="0" w:noHBand="0" w:noVBand="1"/>
      </w:tblPr>
      <w:tblGrid>
        <w:gridCol w:w="694"/>
        <w:gridCol w:w="1464"/>
        <w:gridCol w:w="6343"/>
        <w:gridCol w:w="59"/>
        <w:gridCol w:w="6319"/>
      </w:tblGrid>
      <w:tr w:rsidR="00223FDD" w:rsidRPr="00B8680C" w14:paraId="0E8F06D9" w14:textId="77777777" w:rsidTr="005500EE">
        <w:tc>
          <w:tcPr>
            <w:tcW w:w="694" w:type="dxa"/>
          </w:tcPr>
          <w:p w14:paraId="54046FFD" w14:textId="77777777" w:rsidR="00223FDD" w:rsidRPr="00B8680C" w:rsidRDefault="00000000">
            <w:pPr>
              <w:rPr>
                <w:rFonts w:asciiTheme="minorHAnsi" w:hAnsiTheme="minorHAnsi" w:cstheme="minorHAnsi"/>
              </w:rPr>
            </w:pPr>
            <w:proofErr w:type="spellStart"/>
            <w:r w:rsidRPr="00B8680C">
              <w:rPr>
                <w:rFonts w:asciiTheme="minorHAnsi" w:eastAsia="Arial" w:hAnsiTheme="minorHAnsi" w:cstheme="minorHAnsi"/>
              </w:rPr>
              <w:t>No</w:t>
            </w:r>
            <w:proofErr w:type="spellEnd"/>
          </w:p>
        </w:tc>
        <w:tc>
          <w:tcPr>
            <w:tcW w:w="1464" w:type="dxa"/>
          </w:tcPr>
          <w:p w14:paraId="49491CBF" w14:textId="77777777" w:rsidR="00223FDD" w:rsidRPr="00B8680C" w:rsidRDefault="00000000">
            <w:pPr>
              <w:rPr>
                <w:rFonts w:asciiTheme="minorHAnsi" w:hAnsiTheme="minorHAnsi" w:cstheme="minorHAnsi"/>
              </w:rPr>
            </w:pPr>
            <w:r w:rsidRPr="00B8680C">
              <w:rPr>
                <w:rFonts w:asciiTheme="minorHAnsi" w:eastAsia="Arial" w:hAnsiTheme="minorHAnsi" w:cstheme="minorHAnsi"/>
              </w:rPr>
              <w:t>Datum</w:t>
            </w:r>
          </w:p>
        </w:tc>
        <w:tc>
          <w:tcPr>
            <w:tcW w:w="6402" w:type="dxa"/>
            <w:gridSpan w:val="2"/>
          </w:tcPr>
          <w:p w14:paraId="14E0968B" w14:textId="77777777" w:rsidR="00223FDD" w:rsidRPr="00B8680C" w:rsidRDefault="00000000">
            <w:pPr>
              <w:rPr>
                <w:rFonts w:asciiTheme="minorHAnsi" w:hAnsiTheme="minorHAnsi" w:cstheme="minorHAnsi"/>
              </w:rPr>
            </w:pPr>
            <w:r w:rsidRPr="00B8680C">
              <w:rPr>
                <w:rFonts w:asciiTheme="minorHAnsi" w:eastAsia="Arial" w:hAnsiTheme="minorHAnsi" w:cstheme="minorHAnsi"/>
              </w:rPr>
              <w:t>Inhalt</w:t>
            </w:r>
          </w:p>
        </w:tc>
        <w:tc>
          <w:tcPr>
            <w:tcW w:w="6319" w:type="dxa"/>
          </w:tcPr>
          <w:p w14:paraId="06FC0D18" w14:textId="77777777" w:rsidR="00223FDD" w:rsidRPr="00B8680C" w:rsidRDefault="00000000">
            <w:pPr>
              <w:rPr>
                <w:rFonts w:asciiTheme="minorHAnsi" w:hAnsiTheme="minorHAnsi" w:cstheme="minorHAnsi"/>
              </w:rPr>
            </w:pPr>
            <w:proofErr w:type="spellStart"/>
            <w:r w:rsidRPr="00B8680C">
              <w:rPr>
                <w:rFonts w:asciiTheme="minorHAnsi" w:eastAsia="Arial" w:hAnsiTheme="minorHAnsi" w:cstheme="minorHAnsi"/>
              </w:rPr>
              <w:t>To</w:t>
            </w:r>
            <w:proofErr w:type="spellEnd"/>
            <w:r w:rsidRPr="00B8680C">
              <w:rPr>
                <w:rFonts w:asciiTheme="minorHAnsi" w:eastAsia="Arial" w:hAnsiTheme="minorHAnsi" w:cstheme="minorHAnsi"/>
              </w:rPr>
              <w:t xml:space="preserve"> do</w:t>
            </w:r>
          </w:p>
        </w:tc>
      </w:tr>
      <w:tr w:rsidR="00223FDD" w:rsidRPr="00B8680C" w14:paraId="0A98E04B" w14:textId="77777777" w:rsidTr="005500EE">
        <w:tc>
          <w:tcPr>
            <w:tcW w:w="694" w:type="dxa"/>
          </w:tcPr>
          <w:p w14:paraId="20065DFE" w14:textId="77777777" w:rsidR="00223FDD" w:rsidRPr="00B8680C" w:rsidRDefault="00000000">
            <w:pPr>
              <w:rPr>
                <w:rFonts w:asciiTheme="minorHAnsi" w:hAnsiTheme="minorHAnsi" w:cstheme="minorHAnsi"/>
              </w:rPr>
            </w:pPr>
            <w:r w:rsidRPr="00B8680C">
              <w:rPr>
                <w:rFonts w:asciiTheme="minorHAnsi" w:eastAsia="Arial" w:hAnsiTheme="minorHAnsi" w:cstheme="minorHAnsi"/>
              </w:rPr>
              <w:t>1</w:t>
            </w:r>
          </w:p>
        </w:tc>
        <w:tc>
          <w:tcPr>
            <w:tcW w:w="1464" w:type="dxa"/>
          </w:tcPr>
          <w:p w14:paraId="2F50A4BA" w14:textId="77777777" w:rsidR="00223FDD" w:rsidRPr="00B8680C" w:rsidRDefault="00000000">
            <w:pPr>
              <w:rPr>
                <w:rFonts w:asciiTheme="minorHAnsi" w:hAnsiTheme="minorHAnsi" w:cstheme="minorHAnsi"/>
              </w:rPr>
            </w:pPr>
            <w:r w:rsidRPr="00B8680C">
              <w:rPr>
                <w:rFonts w:asciiTheme="minorHAnsi" w:eastAsia="Arial" w:hAnsiTheme="minorHAnsi" w:cstheme="minorHAnsi"/>
              </w:rPr>
              <w:t>13.10.</w:t>
            </w:r>
          </w:p>
        </w:tc>
        <w:tc>
          <w:tcPr>
            <w:tcW w:w="6402" w:type="dxa"/>
            <w:gridSpan w:val="2"/>
          </w:tcPr>
          <w:p w14:paraId="43CC4A0A" w14:textId="77777777" w:rsidR="00223FDD" w:rsidRPr="00B8680C" w:rsidRDefault="00000000">
            <w:pPr>
              <w:rPr>
                <w:rFonts w:asciiTheme="minorHAnsi" w:hAnsiTheme="minorHAnsi" w:cstheme="minorHAnsi"/>
                <w:b/>
                <w:bCs/>
              </w:rPr>
            </w:pPr>
            <w:r w:rsidRPr="00B8680C">
              <w:rPr>
                <w:rFonts w:asciiTheme="minorHAnsi" w:eastAsia="Arial" w:hAnsiTheme="minorHAnsi" w:cstheme="minorHAnsi"/>
                <w:b/>
                <w:bCs/>
              </w:rPr>
              <w:t>Einführung:</w:t>
            </w:r>
          </w:p>
          <w:p w14:paraId="0F412CA4" w14:textId="77777777" w:rsidR="00223FDD" w:rsidRPr="00B8680C" w:rsidRDefault="00000000">
            <w:pPr>
              <w:rPr>
                <w:rFonts w:asciiTheme="minorHAnsi" w:hAnsiTheme="minorHAnsi" w:cstheme="minorHAnsi"/>
                <w:b/>
                <w:bCs/>
              </w:rPr>
            </w:pPr>
            <w:r w:rsidRPr="00B8680C">
              <w:rPr>
                <w:rFonts w:asciiTheme="minorHAnsi" w:eastAsia="Arial" w:hAnsiTheme="minorHAnsi" w:cstheme="minorHAnsi"/>
                <w:b/>
                <w:bCs/>
              </w:rPr>
              <w:t>Was ist Postmigration?</w:t>
            </w:r>
          </w:p>
          <w:p w14:paraId="525A3C3C" w14:textId="77777777" w:rsidR="00223FDD" w:rsidRPr="00B8680C" w:rsidRDefault="00000000">
            <w:pPr>
              <w:rPr>
                <w:rFonts w:asciiTheme="minorHAnsi" w:hAnsiTheme="minorHAnsi" w:cstheme="minorHAnsi"/>
              </w:rPr>
            </w:pPr>
            <w:r w:rsidRPr="00B8680C">
              <w:rPr>
                <w:rFonts w:asciiTheme="minorHAnsi" w:eastAsia="Arial" w:hAnsiTheme="minorHAnsi" w:cstheme="minorHAnsi"/>
              </w:rPr>
              <w:t>Daten zur Migrationsgeschichte</w:t>
            </w:r>
          </w:p>
          <w:p w14:paraId="6AC5AD86" w14:textId="77777777" w:rsidR="00223FDD" w:rsidRPr="00B8680C" w:rsidRDefault="00000000">
            <w:pPr>
              <w:rPr>
                <w:rFonts w:asciiTheme="minorHAnsi" w:hAnsiTheme="minorHAnsi" w:cstheme="minorHAnsi"/>
              </w:rPr>
            </w:pPr>
            <w:r w:rsidRPr="00B8680C">
              <w:rPr>
                <w:rFonts w:asciiTheme="minorHAnsi" w:eastAsia="Arial" w:hAnsiTheme="minorHAnsi" w:cstheme="minorHAnsi"/>
              </w:rPr>
              <w:t>Verteilung von Inputs und AGs</w:t>
            </w:r>
          </w:p>
        </w:tc>
        <w:tc>
          <w:tcPr>
            <w:tcW w:w="6319" w:type="dxa"/>
          </w:tcPr>
          <w:p w14:paraId="3C9EE4D1" w14:textId="77777777" w:rsidR="00223FDD" w:rsidRPr="00B8680C" w:rsidRDefault="00000000">
            <w:pPr>
              <w:rPr>
                <w:rFonts w:asciiTheme="minorHAnsi" w:hAnsiTheme="minorHAnsi" w:cstheme="minorHAnsi"/>
              </w:rPr>
            </w:pPr>
            <w:r w:rsidRPr="00B8680C">
              <w:rPr>
                <w:rFonts w:asciiTheme="minorHAnsi" w:eastAsia="Arial" w:hAnsiTheme="minorHAnsi" w:cstheme="minorHAnsi"/>
                <w:b/>
                <w:bCs/>
                <w:highlight w:val="white"/>
              </w:rPr>
              <w:t xml:space="preserve">Foroutan, </w:t>
            </w:r>
            <w:proofErr w:type="spellStart"/>
            <w:r w:rsidRPr="00B8680C">
              <w:rPr>
                <w:rFonts w:asciiTheme="minorHAnsi" w:eastAsia="Arial" w:hAnsiTheme="minorHAnsi" w:cstheme="minorHAnsi"/>
                <w:b/>
                <w:bCs/>
              </w:rPr>
              <w:t>Naika</w:t>
            </w:r>
            <w:proofErr w:type="spellEnd"/>
            <w:r w:rsidRPr="00B8680C">
              <w:rPr>
                <w:rFonts w:asciiTheme="minorHAnsi" w:eastAsia="Arial" w:hAnsiTheme="minorHAnsi" w:cstheme="minorHAnsi"/>
              </w:rPr>
              <w:t xml:space="preserve"> (2023</w:t>
            </w:r>
            <w:proofErr w:type="gramStart"/>
            <w:r w:rsidRPr="00B8680C">
              <w:rPr>
                <w:rFonts w:asciiTheme="minorHAnsi" w:eastAsia="Arial" w:hAnsiTheme="minorHAnsi" w:cstheme="minorHAnsi"/>
              </w:rPr>
              <w:t xml:space="preserve">)  </w:t>
            </w:r>
            <w:r w:rsidRPr="00B8680C">
              <w:rPr>
                <w:rFonts w:asciiTheme="minorHAnsi" w:eastAsia="Arial" w:hAnsiTheme="minorHAnsi" w:cstheme="minorHAnsi"/>
                <w:i/>
                <w:iCs/>
              </w:rPr>
              <w:t>es</w:t>
            </w:r>
            <w:proofErr w:type="gramEnd"/>
            <w:r w:rsidRPr="00B8680C">
              <w:rPr>
                <w:rFonts w:asciiTheme="minorHAnsi" w:eastAsia="Arial" w:hAnsiTheme="minorHAnsi" w:cstheme="minorHAnsi"/>
                <w:i/>
                <w:iCs/>
              </w:rPr>
              <w:t xml:space="preserve"> wäre einmal deutsch</w:t>
            </w:r>
            <w:r w:rsidRPr="00B8680C">
              <w:rPr>
                <w:rFonts w:asciiTheme="minorHAnsi" w:eastAsia="Arial" w:hAnsiTheme="minorHAnsi" w:cstheme="minorHAnsi"/>
              </w:rPr>
              <w:t xml:space="preserve">. Berlin: </w:t>
            </w:r>
            <w:proofErr w:type="spellStart"/>
            <w:r w:rsidRPr="00B8680C">
              <w:rPr>
                <w:rFonts w:asciiTheme="minorHAnsi" w:eastAsia="Arial" w:hAnsiTheme="minorHAnsi" w:cstheme="minorHAnsi"/>
              </w:rPr>
              <w:t>Ch.Links</w:t>
            </w:r>
            <w:proofErr w:type="spellEnd"/>
            <w:r w:rsidRPr="00B8680C">
              <w:rPr>
                <w:rFonts w:asciiTheme="minorHAnsi" w:eastAsia="Arial" w:hAnsiTheme="minorHAnsi" w:cstheme="minorHAnsi"/>
              </w:rPr>
              <w:t xml:space="preserve"> Verlag, S. 9-23</w:t>
            </w:r>
          </w:p>
          <w:p w14:paraId="36BCF893" w14:textId="77777777" w:rsidR="00223FDD" w:rsidRPr="00B8680C" w:rsidRDefault="00000000">
            <w:pPr>
              <w:pBdr>
                <w:top w:val="single" w:sz="6" w:space="0" w:color="E5E7EB"/>
                <w:left w:val="single" w:sz="6" w:space="0" w:color="E5E7EB"/>
                <w:bottom w:val="single" w:sz="6" w:space="0" w:color="E5E7EB"/>
                <w:right w:val="single" w:sz="6" w:space="0" w:color="E5E7EB"/>
              </w:pBdr>
              <w:shd w:val="clear" w:color="FFFFFF" w:fill="FFFFFF"/>
              <w:spacing w:line="74" w:lineRule="atLeast"/>
              <w:rPr>
                <w:rFonts w:asciiTheme="minorHAnsi" w:hAnsiTheme="minorHAnsi" w:cstheme="minorHAnsi"/>
              </w:rPr>
            </w:pPr>
            <w:r w:rsidRPr="00B8680C">
              <w:rPr>
                <w:rFonts w:asciiTheme="minorHAnsi" w:eastAsia="Arial" w:hAnsiTheme="minorHAnsi" w:cstheme="minorHAnsi"/>
                <w:b/>
                <w:bCs/>
              </w:rPr>
              <w:t xml:space="preserve">Foroutan, </w:t>
            </w:r>
            <w:proofErr w:type="spellStart"/>
            <w:r w:rsidRPr="00B8680C">
              <w:rPr>
                <w:rFonts w:asciiTheme="minorHAnsi" w:eastAsia="Arial" w:hAnsiTheme="minorHAnsi" w:cstheme="minorHAnsi"/>
                <w:b/>
                <w:bCs/>
              </w:rPr>
              <w:t>Naika</w:t>
            </w:r>
            <w:proofErr w:type="spellEnd"/>
            <w:r w:rsidRPr="00B8680C">
              <w:rPr>
                <w:rFonts w:asciiTheme="minorHAnsi" w:eastAsia="Arial" w:hAnsiTheme="minorHAnsi" w:cstheme="minorHAnsi"/>
              </w:rPr>
              <w:t xml:space="preserve"> (2019) </w:t>
            </w:r>
            <w:r w:rsidRPr="00B8680C">
              <w:rPr>
                <w:rFonts w:asciiTheme="minorHAnsi" w:eastAsia="Arial" w:hAnsiTheme="minorHAnsi" w:cstheme="minorHAnsi"/>
                <w:bCs/>
                <w:i/>
                <w:iCs/>
                <w:color w:val="444444"/>
              </w:rPr>
              <w:t>Die postmigrantische Gesellschaft</w:t>
            </w:r>
            <w:r w:rsidRPr="00B8680C">
              <w:rPr>
                <w:rFonts w:asciiTheme="minorHAnsi" w:eastAsia="Arial" w:hAnsiTheme="minorHAnsi" w:cstheme="minorHAnsi"/>
                <w:b/>
                <w:color w:val="444444"/>
              </w:rPr>
              <w:t xml:space="preserve">. </w:t>
            </w:r>
            <w:r w:rsidRPr="00B8680C">
              <w:rPr>
                <w:rFonts w:asciiTheme="minorHAnsi" w:eastAsia="Arial" w:hAnsiTheme="minorHAnsi" w:cstheme="minorHAnsi"/>
                <w:color w:val="333333"/>
              </w:rPr>
              <w:t xml:space="preserve">Ein Versprechen der pluralen Demokratie. </w:t>
            </w:r>
            <w:r w:rsidRPr="00B8680C">
              <w:rPr>
                <w:rStyle w:val="docdata"/>
                <w:rFonts w:asciiTheme="minorHAnsi" w:hAnsiTheme="minorHAnsi" w:cstheme="minorHAnsi"/>
                <w:color w:val="333333"/>
              </w:rPr>
              <w:t xml:space="preserve">Bielefeld: </w:t>
            </w:r>
            <w:proofErr w:type="spellStart"/>
            <w:proofErr w:type="gramStart"/>
            <w:r w:rsidRPr="00B8680C">
              <w:rPr>
                <w:rStyle w:val="docdata"/>
                <w:rFonts w:asciiTheme="minorHAnsi" w:hAnsiTheme="minorHAnsi" w:cstheme="minorHAnsi"/>
                <w:color w:val="333333"/>
              </w:rPr>
              <w:t>Trancript</w:t>
            </w:r>
            <w:proofErr w:type="spellEnd"/>
            <w:r w:rsidRPr="00B8680C">
              <w:rPr>
                <w:rStyle w:val="docdata"/>
                <w:rFonts w:asciiTheme="minorHAnsi" w:hAnsiTheme="minorHAnsi" w:cstheme="minorHAnsi"/>
                <w:color w:val="333333"/>
              </w:rPr>
              <w:t>,</w:t>
            </w:r>
            <w:r w:rsidRPr="00B8680C">
              <w:rPr>
                <w:rFonts w:asciiTheme="minorHAnsi" w:eastAsia="Arial" w:hAnsiTheme="minorHAnsi" w:cstheme="minorHAnsi"/>
                <w:color w:val="333333"/>
              </w:rPr>
              <w:t>.</w:t>
            </w:r>
            <w:proofErr w:type="gramEnd"/>
            <w:r w:rsidRPr="00B8680C">
              <w:rPr>
                <w:rFonts w:asciiTheme="minorHAnsi" w:eastAsia="Arial" w:hAnsiTheme="minorHAnsi" w:cstheme="minorHAnsi"/>
                <w:color w:val="333333"/>
              </w:rPr>
              <w:t xml:space="preserve"> S. 27-63</w:t>
            </w:r>
          </w:p>
        </w:tc>
      </w:tr>
      <w:tr w:rsidR="00223FDD" w:rsidRPr="00B8680C" w14:paraId="519D46F6" w14:textId="77777777" w:rsidTr="005500EE">
        <w:tc>
          <w:tcPr>
            <w:tcW w:w="14879" w:type="dxa"/>
            <w:gridSpan w:val="5"/>
          </w:tcPr>
          <w:p w14:paraId="25E15C43" w14:textId="77777777" w:rsidR="00223FDD" w:rsidRPr="00B8680C" w:rsidRDefault="00000000">
            <w:pPr>
              <w:rPr>
                <w:rFonts w:asciiTheme="minorHAnsi" w:hAnsiTheme="minorHAnsi" w:cstheme="minorHAnsi"/>
              </w:rPr>
            </w:pPr>
            <w:r w:rsidRPr="00B8680C">
              <w:rPr>
                <w:rFonts w:asciiTheme="minorHAnsi" w:hAnsiTheme="minorHAnsi" w:cstheme="minorHAnsi"/>
              </w:rPr>
              <w:t xml:space="preserve">Sichtung: </w:t>
            </w:r>
            <w:r w:rsidRPr="00B8680C">
              <w:rPr>
                <w:rFonts w:asciiTheme="minorHAnsi" w:hAnsiTheme="minorHAnsi" w:cstheme="minorHAnsi"/>
                <w:i/>
                <w:iCs/>
              </w:rPr>
              <w:t>Shirins Hochzeit</w:t>
            </w:r>
            <w:r w:rsidRPr="00B8680C">
              <w:rPr>
                <w:rFonts w:asciiTheme="minorHAnsi" w:hAnsiTheme="minorHAnsi" w:cstheme="minorHAnsi"/>
              </w:rPr>
              <w:t>, Helma Sanders-Brahms (BRD 1976, 120)</w:t>
            </w:r>
          </w:p>
        </w:tc>
      </w:tr>
      <w:tr w:rsidR="00223FDD" w:rsidRPr="00B8680C" w14:paraId="50E913F3" w14:textId="77777777" w:rsidTr="005500EE">
        <w:tc>
          <w:tcPr>
            <w:tcW w:w="694" w:type="dxa"/>
          </w:tcPr>
          <w:p w14:paraId="19B8364B" w14:textId="77777777" w:rsidR="00223FDD" w:rsidRPr="00B8680C" w:rsidRDefault="00000000">
            <w:pPr>
              <w:rPr>
                <w:rFonts w:asciiTheme="minorHAnsi" w:hAnsiTheme="minorHAnsi" w:cstheme="minorHAnsi"/>
              </w:rPr>
            </w:pPr>
            <w:r w:rsidRPr="00B8680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64" w:type="dxa"/>
          </w:tcPr>
          <w:p w14:paraId="4B079670" w14:textId="77777777" w:rsidR="00223FDD" w:rsidRPr="00B8680C" w:rsidRDefault="00000000">
            <w:pPr>
              <w:rPr>
                <w:rFonts w:asciiTheme="minorHAnsi" w:hAnsiTheme="minorHAnsi" w:cstheme="minorHAnsi"/>
              </w:rPr>
            </w:pPr>
            <w:r w:rsidRPr="00B8680C">
              <w:rPr>
                <w:rFonts w:asciiTheme="minorHAnsi" w:hAnsiTheme="minorHAnsi" w:cstheme="minorHAnsi"/>
              </w:rPr>
              <w:t>20.10.</w:t>
            </w:r>
          </w:p>
        </w:tc>
        <w:tc>
          <w:tcPr>
            <w:tcW w:w="6402" w:type="dxa"/>
            <w:gridSpan w:val="2"/>
          </w:tcPr>
          <w:p w14:paraId="7D23338E" w14:textId="77777777" w:rsidR="00223FDD" w:rsidRPr="00B8680C" w:rsidRDefault="00000000">
            <w:pPr>
              <w:rPr>
                <w:rFonts w:asciiTheme="minorHAnsi" w:hAnsiTheme="minorHAnsi" w:cstheme="minorHAnsi"/>
                <w:b/>
                <w:bCs/>
              </w:rPr>
            </w:pPr>
            <w:r w:rsidRPr="00B8680C">
              <w:rPr>
                <w:rFonts w:asciiTheme="minorHAnsi" w:hAnsiTheme="minorHAnsi" w:cstheme="minorHAnsi"/>
                <w:b/>
                <w:bCs/>
              </w:rPr>
              <w:t>Kinogeschichte / Migrationsgeschichte</w:t>
            </w:r>
          </w:p>
          <w:p w14:paraId="4A7DCBDE" w14:textId="77777777" w:rsidR="00223FDD" w:rsidRPr="00B8680C" w:rsidRDefault="00000000">
            <w:pPr>
              <w:rPr>
                <w:rFonts w:asciiTheme="minorHAnsi" w:hAnsiTheme="minorHAnsi" w:cstheme="minorHAnsi"/>
                <w:highlight w:val="green"/>
              </w:rPr>
            </w:pPr>
            <w:r w:rsidRPr="00B8680C">
              <w:rPr>
                <w:rFonts w:asciiTheme="minorHAnsi" w:hAnsiTheme="minorHAnsi" w:cstheme="minorHAnsi"/>
                <w:highlight w:val="green"/>
              </w:rPr>
              <w:t xml:space="preserve">Input: ANGST ESSEN SEELE AUF, R.W. FASSBINDER (BRD 1974) </w:t>
            </w:r>
          </w:p>
          <w:p w14:paraId="5702D219" w14:textId="77777777" w:rsidR="00223FDD" w:rsidRPr="00B8680C" w:rsidRDefault="00000000">
            <w:pPr>
              <w:rPr>
                <w:rFonts w:asciiTheme="minorHAnsi" w:hAnsiTheme="minorHAnsi" w:cstheme="minorHAnsi"/>
                <w:highlight w:val="green"/>
              </w:rPr>
            </w:pPr>
            <w:r w:rsidRPr="00B8680C">
              <w:rPr>
                <w:rFonts w:asciiTheme="minorHAnsi" w:hAnsiTheme="minorHAnsi" w:cstheme="minorHAnsi"/>
                <w:highlight w:val="green"/>
              </w:rPr>
              <w:t>Input: Symbol Kopftuch</w:t>
            </w:r>
          </w:p>
          <w:p w14:paraId="2242E9BE" w14:textId="77777777" w:rsidR="00223FDD" w:rsidRPr="00B8680C" w:rsidRDefault="00000000">
            <w:pPr>
              <w:rPr>
                <w:rFonts w:asciiTheme="minorHAnsi" w:hAnsiTheme="minorHAnsi" w:cstheme="minorHAnsi"/>
              </w:rPr>
            </w:pPr>
            <w:r w:rsidRPr="00B8680C">
              <w:rPr>
                <w:rFonts w:asciiTheme="minorHAnsi" w:hAnsiTheme="minorHAnsi" w:cstheme="minorHAnsi"/>
                <w:highlight w:val="green"/>
              </w:rPr>
              <w:t>Input: 40 qm Deutschland (</w:t>
            </w:r>
            <w:r w:rsidRPr="00B8680C">
              <w:rPr>
                <w:rFonts w:asciiTheme="minorHAnsi" w:hAnsiTheme="minorHAnsi" w:cstheme="minorHAnsi"/>
                <w:color w:val="4D5156"/>
                <w:highlight w:val="green"/>
                <w:shd w:val="clear" w:color="auto" w:fill="FFFFFF"/>
              </w:rPr>
              <w:t xml:space="preserve">Tevfik </w:t>
            </w:r>
            <w:proofErr w:type="spellStart"/>
            <w:r w:rsidRPr="00B8680C">
              <w:rPr>
                <w:rFonts w:asciiTheme="minorHAnsi" w:hAnsiTheme="minorHAnsi" w:cstheme="minorHAnsi"/>
                <w:color w:val="4D5156"/>
                <w:highlight w:val="green"/>
                <w:shd w:val="clear" w:color="auto" w:fill="FFFFFF"/>
              </w:rPr>
              <w:t>Başer</w:t>
            </w:r>
            <w:proofErr w:type="spellEnd"/>
            <w:r w:rsidRPr="00B8680C">
              <w:rPr>
                <w:rFonts w:asciiTheme="minorHAnsi" w:hAnsiTheme="minorHAnsi" w:cstheme="minorHAnsi"/>
                <w:color w:val="4D5156"/>
                <w:highlight w:val="green"/>
                <w:shd w:val="clear" w:color="auto" w:fill="FFFFFF"/>
              </w:rPr>
              <w:t>, BRD 1986)</w:t>
            </w:r>
          </w:p>
        </w:tc>
        <w:tc>
          <w:tcPr>
            <w:tcW w:w="6319" w:type="dxa"/>
          </w:tcPr>
          <w:p w14:paraId="7C0DDDA2" w14:textId="77777777" w:rsidR="00223FDD" w:rsidRPr="00B8680C" w:rsidRDefault="00000000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B8680C">
              <w:rPr>
                <w:rFonts w:asciiTheme="minorHAnsi" w:hAnsiTheme="minorHAnsi" w:cstheme="minorHAnsi"/>
                <w:b/>
                <w:bCs/>
                <w:color w:val="000000"/>
              </w:rPr>
              <w:t>Göktürk</w:t>
            </w:r>
            <w:proofErr w:type="spellEnd"/>
            <w:r w:rsidRPr="00B8680C">
              <w:rPr>
                <w:rFonts w:asciiTheme="minorHAnsi" w:hAnsiTheme="minorHAnsi" w:cstheme="minorHAnsi"/>
                <w:b/>
                <w:bCs/>
                <w:color w:val="000000"/>
              </w:rPr>
              <w:t>, Deniz</w:t>
            </w:r>
            <w:r w:rsidRPr="00B8680C">
              <w:rPr>
                <w:rFonts w:asciiTheme="minorHAnsi" w:hAnsiTheme="minorHAnsi" w:cstheme="minorHAnsi"/>
                <w:color w:val="000000"/>
              </w:rPr>
              <w:t xml:space="preserve"> (2000) “Migration und Kino – Subnationale Mitleidskultur oder transnationale Rollenspiele?” Interkulturelle Literatur in Deutschland. Ein Handbuch. Ed. Carmine </w:t>
            </w:r>
            <w:proofErr w:type="spellStart"/>
            <w:r w:rsidRPr="00B8680C">
              <w:rPr>
                <w:rFonts w:asciiTheme="minorHAnsi" w:hAnsiTheme="minorHAnsi" w:cstheme="minorHAnsi"/>
                <w:color w:val="000000"/>
              </w:rPr>
              <w:t>Chiellino</w:t>
            </w:r>
            <w:proofErr w:type="spellEnd"/>
            <w:r w:rsidRPr="00B8680C">
              <w:rPr>
                <w:rFonts w:asciiTheme="minorHAnsi" w:hAnsiTheme="minorHAnsi" w:cstheme="minorHAnsi"/>
                <w:color w:val="000000"/>
              </w:rPr>
              <w:t>. Stuttgart/Weimar: Metzler, 329- 347.</w:t>
            </w:r>
          </w:p>
          <w:p w14:paraId="3AFC9839" w14:textId="77777777" w:rsidR="00223FDD" w:rsidRPr="00B8680C" w:rsidRDefault="00223FDD">
            <w:pPr>
              <w:rPr>
                <w:rFonts w:asciiTheme="minorHAnsi" w:hAnsiTheme="minorHAnsi" w:cstheme="minorHAnsi"/>
              </w:rPr>
            </w:pPr>
          </w:p>
          <w:p w14:paraId="07688CAA" w14:textId="77777777" w:rsidR="00223FDD" w:rsidRPr="00B8680C" w:rsidRDefault="00000000">
            <w:pPr>
              <w:rPr>
                <w:rFonts w:asciiTheme="minorHAnsi" w:hAnsiTheme="minorHAnsi" w:cstheme="minorHAnsi"/>
              </w:rPr>
            </w:pPr>
            <w:r w:rsidRPr="00B8680C">
              <w:rPr>
                <w:rFonts w:asciiTheme="minorHAnsi" w:hAnsiTheme="minorHAnsi" w:cstheme="minorHAnsi"/>
                <w:b/>
                <w:bCs/>
              </w:rPr>
              <w:t>El-Tayeb, Fatima</w:t>
            </w:r>
            <w:r w:rsidRPr="00B8680C">
              <w:rPr>
                <w:rFonts w:asciiTheme="minorHAnsi" w:hAnsiTheme="minorHAnsi" w:cstheme="minorHAnsi"/>
              </w:rPr>
              <w:t xml:space="preserve"> (2016) </w:t>
            </w:r>
            <w:r w:rsidRPr="00B8680C">
              <w:rPr>
                <w:rFonts w:asciiTheme="minorHAnsi" w:hAnsiTheme="minorHAnsi" w:cstheme="minorHAnsi"/>
                <w:i/>
                <w:iCs/>
                <w:color w:val="444444"/>
              </w:rPr>
              <w:t xml:space="preserve">Undeutsch. </w:t>
            </w:r>
            <w:r w:rsidRPr="00B8680C">
              <w:rPr>
                <w:rFonts w:asciiTheme="minorHAnsi" w:hAnsiTheme="minorHAnsi" w:cstheme="minorHAnsi"/>
                <w:i/>
                <w:iCs/>
                <w:color w:val="333333"/>
              </w:rPr>
              <w:t xml:space="preserve">Die Konstruktion des </w:t>
            </w:r>
            <w:proofErr w:type="gramStart"/>
            <w:r w:rsidRPr="00B8680C">
              <w:rPr>
                <w:rFonts w:asciiTheme="minorHAnsi" w:hAnsiTheme="minorHAnsi" w:cstheme="minorHAnsi"/>
                <w:i/>
                <w:iCs/>
                <w:color w:val="333333"/>
              </w:rPr>
              <w:t>Anderen</w:t>
            </w:r>
            <w:proofErr w:type="gramEnd"/>
            <w:r w:rsidRPr="00B8680C">
              <w:rPr>
                <w:rFonts w:asciiTheme="minorHAnsi" w:hAnsiTheme="minorHAnsi" w:cstheme="minorHAnsi"/>
                <w:i/>
                <w:iCs/>
                <w:color w:val="333333"/>
              </w:rPr>
              <w:t xml:space="preserve"> in der postmigrantischen Gesellschaft.</w:t>
            </w:r>
            <w:r w:rsidRPr="00B8680C">
              <w:rPr>
                <w:rFonts w:asciiTheme="minorHAnsi" w:hAnsiTheme="minorHAnsi" w:cstheme="minorHAnsi"/>
                <w:color w:val="333333"/>
              </w:rPr>
              <w:t xml:space="preserve"> </w:t>
            </w:r>
            <w:r w:rsidRPr="00B8680C">
              <w:rPr>
                <w:rFonts w:asciiTheme="minorHAnsi" w:hAnsiTheme="minorHAnsi" w:cstheme="minorHAnsi"/>
              </w:rPr>
              <w:t xml:space="preserve">Bielefeld: </w:t>
            </w:r>
            <w:proofErr w:type="spellStart"/>
            <w:r w:rsidRPr="00B8680C">
              <w:rPr>
                <w:rFonts w:asciiTheme="minorHAnsi" w:hAnsiTheme="minorHAnsi" w:cstheme="minorHAnsi"/>
              </w:rPr>
              <w:t>Transcript</w:t>
            </w:r>
            <w:proofErr w:type="spellEnd"/>
            <w:r w:rsidRPr="00B8680C">
              <w:rPr>
                <w:rFonts w:asciiTheme="minorHAnsi" w:hAnsiTheme="minorHAnsi" w:cstheme="minorHAnsi"/>
              </w:rPr>
              <w:t>, S. 207-232.</w:t>
            </w:r>
          </w:p>
        </w:tc>
      </w:tr>
      <w:tr w:rsidR="00223FDD" w:rsidRPr="00B8680C" w14:paraId="11B73F5A" w14:textId="77777777" w:rsidTr="005500EE">
        <w:tc>
          <w:tcPr>
            <w:tcW w:w="14879" w:type="dxa"/>
            <w:gridSpan w:val="5"/>
          </w:tcPr>
          <w:p w14:paraId="18AF21FA" w14:textId="77777777" w:rsidR="00223FDD" w:rsidRPr="00B8680C" w:rsidRDefault="00000000">
            <w:pPr>
              <w:rPr>
                <w:rFonts w:asciiTheme="minorHAnsi" w:hAnsiTheme="minorHAnsi" w:cstheme="minorHAnsi"/>
              </w:rPr>
            </w:pPr>
            <w:r w:rsidRPr="00B8680C">
              <w:rPr>
                <w:rFonts w:asciiTheme="minorHAnsi" w:hAnsiTheme="minorHAnsi" w:cstheme="minorHAnsi"/>
              </w:rPr>
              <w:t xml:space="preserve">Sichtung Film: </w:t>
            </w:r>
            <w:proofErr w:type="spellStart"/>
            <w:r w:rsidRPr="00B8680C">
              <w:rPr>
                <w:rFonts w:asciiTheme="minorHAnsi" w:hAnsiTheme="minorHAnsi" w:cstheme="minorHAnsi"/>
                <w:i/>
                <w:iCs/>
              </w:rPr>
              <w:t>Kardesler</w:t>
            </w:r>
            <w:proofErr w:type="spellEnd"/>
            <w:r w:rsidRPr="00B8680C">
              <w:rPr>
                <w:rFonts w:asciiTheme="minorHAnsi" w:hAnsiTheme="minorHAnsi" w:cstheme="minorHAnsi"/>
              </w:rPr>
              <w:t xml:space="preserve"> (Thomas Arslan 1997)</w:t>
            </w:r>
          </w:p>
        </w:tc>
      </w:tr>
      <w:tr w:rsidR="00223FDD" w:rsidRPr="00B8680C" w14:paraId="41149C2E" w14:textId="77777777" w:rsidTr="005500EE">
        <w:tc>
          <w:tcPr>
            <w:tcW w:w="694" w:type="dxa"/>
          </w:tcPr>
          <w:p w14:paraId="3E0616C5" w14:textId="77777777" w:rsidR="00223FDD" w:rsidRPr="00B8680C" w:rsidRDefault="00000000">
            <w:pPr>
              <w:rPr>
                <w:rFonts w:asciiTheme="minorHAnsi" w:hAnsiTheme="minorHAnsi" w:cstheme="minorHAnsi"/>
              </w:rPr>
            </w:pPr>
            <w:r w:rsidRPr="00B8680C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64" w:type="dxa"/>
          </w:tcPr>
          <w:p w14:paraId="0AA44A74" w14:textId="77777777" w:rsidR="00223FDD" w:rsidRPr="00B8680C" w:rsidRDefault="00000000">
            <w:pPr>
              <w:rPr>
                <w:rFonts w:asciiTheme="minorHAnsi" w:hAnsiTheme="minorHAnsi" w:cstheme="minorHAnsi"/>
              </w:rPr>
            </w:pPr>
            <w:r w:rsidRPr="00B8680C">
              <w:rPr>
                <w:rFonts w:asciiTheme="minorHAnsi" w:hAnsiTheme="minorHAnsi" w:cstheme="minorHAnsi"/>
              </w:rPr>
              <w:t>03.11.</w:t>
            </w:r>
          </w:p>
        </w:tc>
        <w:tc>
          <w:tcPr>
            <w:tcW w:w="6402" w:type="dxa"/>
            <w:gridSpan w:val="2"/>
          </w:tcPr>
          <w:p w14:paraId="1F87601A" w14:textId="3A67A21B" w:rsidR="00805E27" w:rsidRPr="00B8680C" w:rsidRDefault="00000000">
            <w:pPr>
              <w:rPr>
                <w:rFonts w:asciiTheme="minorHAnsi" w:hAnsiTheme="minorHAnsi" w:cstheme="minorHAnsi"/>
                <w:highlight w:val="green"/>
              </w:rPr>
            </w:pPr>
            <w:r w:rsidRPr="00B8680C">
              <w:rPr>
                <w:rFonts w:asciiTheme="minorHAnsi" w:hAnsiTheme="minorHAnsi" w:cstheme="minorHAnsi"/>
                <w:highlight w:val="green"/>
              </w:rPr>
              <w:t>Input: Leitkultur</w:t>
            </w:r>
          </w:p>
          <w:p w14:paraId="46D90531" w14:textId="7C16BF87" w:rsidR="00223FDD" w:rsidRPr="00B8680C" w:rsidRDefault="00000000">
            <w:pPr>
              <w:rPr>
                <w:rFonts w:asciiTheme="minorHAnsi" w:hAnsiTheme="minorHAnsi" w:cstheme="minorHAnsi"/>
              </w:rPr>
            </w:pPr>
            <w:r w:rsidRPr="00B8680C">
              <w:rPr>
                <w:rFonts w:asciiTheme="minorHAnsi" w:hAnsiTheme="minorHAnsi" w:cstheme="minorHAnsi"/>
                <w:highlight w:val="green"/>
              </w:rPr>
              <w:t xml:space="preserve">Input: „Ich Chef Du Turnschuh </w:t>
            </w:r>
            <w:hyperlink r:id="rId6" w:tgtFrame="Hussi Kutlucan">
              <w:proofErr w:type="spellStart"/>
              <w:r w:rsidRPr="00B8680C">
                <w:rPr>
                  <w:rStyle w:val="Hyperlink"/>
                  <w:rFonts w:asciiTheme="minorHAnsi" w:hAnsiTheme="minorHAnsi" w:cstheme="minorHAnsi"/>
                  <w:color w:val="0645AD"/>
                  <w:highlight w:val="green"/>
                  <w:shd w:val="clear" w:color="auto" w:fill="FFFFFF"/>
                </w:rPr>
                <w:t>Hussi</w:t>
              </w:r>
              <w:proofErr w:type="spellEnd"/>
              <w:r w:rsidRPr="00B8680C">
                <w:rPr>
                  <w:rStyle w:val="Hyperlink"/>
                  <w:rFonts w:asciiTheme="minorHAnsi" w:hAnsiTheme="minorHAnsi" w:cstheme="minorHAnsi"/>
                  <w:color w:val="0645AD"/>
                  <w:highlight w:val="green"/>
                  <w:shd w:val="clear" w:color="auto" w:fill="FFFFFF"/>
                </w:rPr>
                <w:t xml:space="preserve"> </w:t>
              </w:r>
              <w:proofErr w:type="spellStart"/>
              <w:r w:rsidRPr="00B8680C">
                <w:rPr>
                  <w:rStyle w:val="Hyperlink"/>
                  <w:rFonts w:asciiTheme="minorHAnsi" w:hAnsiTheme="minorHAnsi" w:cstheme="minorHAnsi"/>
                  <w:color w:val="0645AD"/>
                  <w:highlight w:val="green"/>
                  <w:shd w:val="clear" w:color="auto" w:fill="FFFFFF"/>
                </w:rPr>
                <w:t>Kutlucan</w:t>
              </w:r>
              <w:proofErr w:type="spellEnd"/>
            </w:hyperlink>
            <w:r w:rsidRPr="00B8680C">
              <w:rPr>
                <w:rFonts w:asciiTheme="minorHAnsi" w:hAnsiTheme="minorHAnsi" w:cstheme="minorHAnsi"/>
                <w:highlight w:val="green"/>
              </w:rPr>
              <w:t xml:space="preserve"> D 1998) </w:t>
            </w:r>
          </w:p>
          <w:p w14:paraId="0EA90B56" w14:textId="4D559DD5" w:rsidR="00223FDD" w:rsidRPr="00B8680C" w:rsidRDefault="00F93F1A">
            <w:pPr>
              <w:rPr>
                <w:rFonts w:asciiTheme="minorHAnsi" w:hAnsiTheme="minorHAnsi" w:cstheme="minorHAnsi"/>
              </w:rPr>
            </w:pPr>
            <w:r w:rsidRPr="00B8680C">
              <w:rPr>
                <w:rFonts w:asciiTheme="minorHAnsi" w:hAnsiTheme="minorHAnsi" w:cstheme="minorHAnsi"/>
                <w:highlight w:val="green"/>
              </w:rPr>
              <w:t>Input: Antiziganismus</w:t>
            </w:r>
          </w:p>
          <w:p w14:paraId="06249041" w14:textId="77777777" w:rsidR="00223FDD" w:rsidRPr="00B8680C" w:rsidRDefault="00000000">
            <w:pPr>
              <w:rPr>
                <w:rFonts w:asciiTheme="minorHAnsi" w:hAnsiTheme="minorHAnsi" w:cstheme="minorHAnsi"/>
                <w:b/>
                <w:bCs/>
              </w:rPr>
            </w:pPr>
            <w:r w:rsidRPr="00B8680C">
              <w:rPr>
                <w:rFonts w:asciiTheme="minorHAnsi" w:hAnsiTheme="minorHAnsi" w:cstheme="minorHAnsi"/>
                <w:b/>
                <w:bCs/>
              </w:rPr>
              <w:t>Antiziganismus und Film</w:t>
            </w:r>
          </w:p>
          <w:p w14:paraId="43BEAEF5" w14:textId="77777777" w:rsidR="00223FDD" w:rsidRPr="00B8680C" w:rsidRDefault="00000000">
            <w:pPr>
              <w:rPr>
                <w:rFonts w:asciiTheme="minorHAnsi" w:hAnsiTheme="minorHAnsi" w:cstheme="minorHAnsi"/>
                <w:color w:val="000000"/>
                <w:shd w:val="clear" w:color="auto" w:fill="FFFF00"/>
              </w:rPr>
            </w:pPr>
            <w:r w:rsidRPr="00B8680C">
              <w:rPr>
                <w:rFonts w:asciiTheme="minorHAnsi" w:hAnsiTheme="minorHAnsi" w:cstheme="minorHAnsi"/>
                <w:color w:val="000000"/>
                <w:shd w:val="clear" w:color="auto" w:fill="FFFF00"/>
              </w:rPr>
              <w:t xml:space="preserve">Besuch: </w:t>
            </w:r>
            <w:r w:rsidRPr="00B8680C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00"/>
              </w:rPr>
              <w:t xml:space="preserve">Radmila </w:t>
            </w:r>
            <w:proofErr w:type="spellStart"/>
            <w:r w:rsidRPr="00B8680C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00"/>
              </w:rPr>
              <w:t>Mladenova</w:t>
            </w:r>
            <w:proofErr w:type="spellEnd"/>
            <w:r w:rsidRPr="00B8680C">
              <w:rPr>
                <w:rFonts w:asciiTheme="minorHAnsi" w:hAnsiTheme="minorHAnsi" w:cstheme="minorHAnsi"/>
                <w:color w:val="000000"/>
                <w:shd w:val="clear" w:color="auto" w:fill="FFFF00"/>
              </w:rPr>
              <w:t xml:space="preserve">: </w:t>
            </w:r>
            <w:proofErr w:type="spellStart"/>
            <w:r w:rsidRPr="00B8680C">
              <w:rPr>
                <w:rFonts w:asciiTheme="minorHAnsi" w:hAnsiTheme="minorHAnsi" w:cstheme="minorHAnsi"/>
                <w:color w:val="000000"/>
                <w:shd w:val="clear" w:color="auto" w:fill="FFFF00"/>
              </w:rPr>
              <w:t>Empathiemaschine</w:t>
            </w:r>
            <w:proofErr w:type="spellEnd"/>
            <w:r w:rsidRPr="00B8680C">
              <w:rPr>
                <w:rFonts w:asciiTheme="minorHAnsi" w:hAnsiTheme="minorHAnsi" w:cstheme="minorHAnsi"/>
                <w:color w:val="000000"/>
                <w:shd w:val="clear" w:color="auto" w:fill="FFFF00"/>
              </w:rPr>
              <w:t xml:space="preserve"> Film</w:t>
            </w:r>
          </w:p>
          <w:p w14:paraId="054AC054" w14:textId="77777777" w:rsidR="00223FDD" w:rsidRPr="00B8680C" w:rsidRDefault="00000000">
            <w:pPr>
              <w:rPr>
                <w:rFonts w:asciiTheme="minorHAnsi" w:hAnsiTheme="minorHAnsi" w:cstheme="minorHAnsi"/>
              </w:rPr>
            </w:pPr>
            <w:r w:rsidRPr="00B8680C">
              <w:rPr>
                <w:rFonts w:asciiTheme="minorHAnsi" w:hAnsiTheme="minorHAnsi" w:cstheme="minorHAnsi"/>
              </w:rPr>
              <w:t>https://hse-heidelberg.de/events/empathiemaschine-film-auftaktveranstaltung-zur-filmreihe-gegen-antiziganismus</w:t>
            </w:r>
          </w:p>
        </w:tc>
        <w:tc>
          <w:tcPr>
            <w:tcW w:w="6319" w:type="dxa"/>
          </w:tcPr>
          <w:p w14:paraId="1FC10965" w14:textId="77777777" w:rsidR="00223FDD" w:rsidRPr="00B8680C" w:rsidRDefault="00000000">
            <w:pPr>
              <w:rPr>
                <w:rFonts w:asciiTheme="minorHAnsi" w:hAnsiTheme="minorHAnsi" w:cstheme="minorHAnsi"/>
              </w:rPr>
            </w:pPr>
            <w:r w:rsidRPr="00B8680C">
              <w:rPr>
                <w:rFonts w:asciiTheme="minorHAnsi" w:hAnsiTheme="minorHAnsi" w:cstheme="minorHAnsi"/>
                <w:b/>
                <w:bCs/>
              </w:rPr>
              <w:t xml:space="preserve">Manifest Kanak </w:t>
            </w:r>
            <w:proofErr w:type="spellStart"/>
            <w:r w:rsidRPr="00B8680C">
              <w:rPr>
                <w:rFonts w:asciiTheme="minorHAnsi" w:hAnsiTheme="minorHAnsi" w:cstheme="minorHAnsi"/>
                <w:b/>
                <w:bCs/>
              </w:rPr>
              <w:t>Attak</w:t>
            </w:r>
            <w:proofErr w:type="spellEnd"/>
            <w:r w:rsidRPr="00B8680C">
              <w:rPr>
                <w:rFonts w:asciiTheme="minorHAnsi" w:hAnsiTheme="minorHAnsi" w:cstheme="minorHAnsi"/>
              </w:rPr>
              <w:t>, 1998</w:t>
            </w:r>
          </w:p>
          <w:p w14:paraId="22A16B33" w14:textId="77777777" w:rsidR="00223FDD" w:rsidRPr="00B8680C" w:rsidRDefault="00000000">
            <w:pPr>
              <w:rPr>
                <w:rStyle w:val="Hyperlink"/>
                <w:rFonts w:asciiTheme="minorHAnsi" w:hAnsiTheme="minorHAnsi" w:cstheme="minorHAnsi"/>
              </w:rPr>
            </w:pPr>
            <w:hyperlink r:id="rId7">
              <w:r w:rsidRPr="00B8680C">
                <w:rPr>
                  <w:rStyle w:val="Hyperlink"/>
                  <w:rFonts w:asciiTheme="minorHAnsi" w:hAnsiTheme="minorHAnsi" w:cstheme="minorHAnsi"/>
                </w:rPr>
                <w:t>https://www.kanak-attak.de/ka/about/manif_deu.html</w:t>
              </w:r>
            </w:hyperlink>
          </w:p>
          <w:p w14:paraId="2C9E0099" w14:textId="77777777" w:rsidR="00B8680C" w:rsidRPr="00B8680C" w:rsidRDefault="00B8680C">
            <w:pPr>
              <w:rPr>
                <w:rStyle w:val="Hyperlink"/>
                <w:rFonts w:asciiTheme="minorHAnsi" w:hAnsiTheme="minorHAnsi" w:cstheme="minorHAnsi"/>
              </w:rPr>
            </w:pPr>
          </w:p>
          <w:p w14:paraId="5CFD8A84" w14:textId="0AB63B9D" w:rsidR="00B8680C" w:rsidRPr="00B8680C" w:rsidRDefault="00B8680C" w:rsidP="00B8680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  <w:proofErr w:type="spellStart"/>
            <w:r w:rsidRPr="00B8680C">
              <w:rPr>
                <w:rFonts w:asciiTheme="minorHAnsi" w:eastAsiaTheme="minorHAnsi" w:hAnsiTheme="minorHAnsi" w:cstheme="minorHAnsi"/>
                <w:b/>
                <w:bCs/>
              </w:rPr>
              <w:t>Mladenova</w:t>
            </w:r>
            <w:proofErr w:type="spellEnd"/>
            <w:r w:rsidRPr="00B8680C">
              <w:rPr>
                <w:rFonts w:asciiTheme="minorHAnsi" w:eastAsiaTheme="minorHAnsi" w:hAnsiTheme="minorHAnsi" w:cstheme="minorHAnsi"/>
                <w:b/>
                <w:bCs/>
              </w:rPr>
              <w:t>, Radmila</w:t>
            </w:r>
            <w:r w:rsidRPr="00B8680C">
              <w:rPr>
                <w:rFonts w:asciiTheme="minorHAnsi" w:eastAsiaTheme="minorHAnsi" w:hAnsiTheme="minorHAnsi" w:cstheme="minorHAnsi"/>
              </w:rPr>
              <w:t xml:space="preserve"> (2020</w:t>
            </w:r>
            <w:proofErr w:type="gramStart"/>
            <w:r w:rsidRPr="00B8680C">
              <w:rPr>
                <w:rFonts w:asciiTheme="minorHAnsi" w:eastAsiaTheme="minorHAnsi" w:hAnsiTheme="minorHAnsi" w:cstheme="minorHAnsi"/>
              </w:rPr>
              <w:t>) ,,Über</w:t>
            </w:r>
            <w:proofErr w:type="gramEnd"/>
            <w:r w:rsidRPr="00B8680C">
              <w:rPr>
                <w:rFonts w:asciiTheme="minorHAnsi" w:eastAsiaTheme="minorHAnsi" w:hAnsiTheme="minorHAnsi" w:cstheme="minorHAnsi"/>
              </w:rPr>
              <w:t xml:space="preserve"> ‚Zigeuner‘-Filme und ihre Technologie der Wahrheitskonstruktion.“ In: </w:t>
            </w:r>
            <w:proofErr w:type="spellStart"/>
            <w:r w:rsidRPr="00B8680C">
              <w:rPr>
                <w:rFonts w:asciiTheme="minorHAnsi" w:eastAsiaTheme="minorHAnsi" w:hAnsiTheme="minorHAnsi" w:cstheme="minorHAnsi"/>
              </w:rPr>
              <w:t>Antigypsyism</w:t>
            </w:r>
            <w:proofErr w:type="spellEnd"/>
            <w:r w:rsidRPr="00B8680C">
              <w:rPr>
                <w:rFonts w:asciiTheme="minorHAnsi" w:eastAsiaTheme="minorHAnsi" w:hAnsiTheme="minorHAnsi" w:cstheme="minorHAnsi"/>
              </w:rPr>
              <w:t xml:space="preserve"> and Film /Antiziganismus und Film, </w:t>
            </w:r>
            <w:proofErr w:type="spellStart"/>
            <w:r w:rsidRPr="00B8680C">
              <w:rPr>
                <w:rFonts w:asciiTheme="minorHAnsi" w:eastAsiaTheme="minorHAnsi" w:hAnsiTheme="minorHAnsi" w:cstheme="minorHAnsi"/>
              </w:rPr>
              <w:t>hg</w:t>
            </w:r>
            <w:proofErr w:type="spellEnd"/>
            <w:r w:rsidRPr="00B8680C">
              <w:rPr>
                <w:rFonts w:asciiTheme="minorHAnsi" w:eastAsiaTheme="minorHAnsi" w:hAnsiTheme="minorHAnsi" w:cstheme="minorHAnsi"/>
              </w:rPr>
              <w:t xml:space="preserve">. v. </w:t>
            </w:r>
            <w:proofErr w:type="spellStart"/>
            <w:r w:rsidRPr="00B8680C">
              <w:rPr>
                <w:rFonts w:asciiTheme="minorHAnsi" w:eastAsiaTheme="minorHAnsi" w:hAnsiTheme="minorHAnsi" w:cstheme="minorHAnsi"/>
              </w:rPr>
              <w:t>Mladenova</w:t>
            </w:r>
            <w:proofErr w:type="spellEnd"/>
            <w:r w:rsidRPr="00B8680C">
              <w:rPr>
                <w:rFonts w:asciiTheme="minorHAnsi" w:eastAsiaTheme="minorHAnsi" w:hAnsiTheme="minorHAnsi" w:cstheme="minorHAnsi"/>
              </w:rPr>
              <w:t>,</w:t>
            </w:r>
          </w:p>
          <w:p w14:paraId="4B9227FB" w14:textId="05B7D388" w:rsidR="00B8680C" w:rsidRPr="00B8680C" w:rsidRDefault="00B8680C" w:rsidP="00B8680C">
            <w:pPr>
              <w:rPr>
                <w:rFonts w:asciiTheme="minorHAnsi" w:hAnsiTheme="minorHAnsi" w:cstheme="minorHAnsi"/>
              </w:rPr>
            </w:pPr>
            <w:r w:rsidRPr="00B8680C">
              <w:rPr>
                <w:rFonts w:asciiTheme="minorHAnsi" w:eastAsiaTheme="minorHAnsi" w:hAnsiTheme="minorHAnsi" w:cstheme="minorHAnsi"/>
              </w:rPr>
              <w:t>Radmila et al., 29-47. Heidelberg: Heidelberg University Publishing.</w:t>
            </w:r>
          </w:p>
        </w:tc>
      </w:tr>
      <w:tr w:rsidR="00223FDD" w:rsidRPr="00B8680C" w14:paraId="11ABEE1E" w14:textId="77777777" w:rsidTr="005500EE">
        <w:tc>
          <w:tcPr>
            <w:tcW w:w="14879" w:type="dxa"/>
            <w:gridSpan w:val="5"/>
          </w:tcPr>
          <w:p w14:paraId="4EB85BF0" w14:textId="77777777" w:rsidR="00223FDD" w:rsidRPr="00B8680C" w:rsidRDefault="00000000">
            <w:pPr>
              <w:rPr>
                <w:rFonts w:asciiTheme="minorHAnsi" w:hAnsiTheme="minorHAnsi" w:cstheme="minorHAnsi"/>
              </w:rPr>
            </w:pPr>
            <w:r w:rsidRPr="00B8680C">
              <w:rPr>
                <w:rFonts w:asciiTheme="minorHAnsi" w:hAnsiTheme="minorHAnsi" w:cstheme="minorHAnsi"/>
              </w:rPr>
              <w:t xml:space="preserve">Sichtung: </w:t>
            </w:r>
            <w:r w:rsidRPr="00B8680C">
              <w:rPr>
                <w:rFonts w:asciiTheme="minorHAnsi" w:hAnsiTheme="minorHAnsi" w:cstheme="minorHAnsi"/>
                <w:i/>
                <w:iCs/>
              </w:rPr>
              <w:t>Almanya. Willkommen in Deutschland</w:t>
            </w:r>
            <w:r w:rsidRPr="00B8680C">
              <w:rPr>
                <w:rFonts w:asciiTheme="minorHAnsi" w:hAnsiTheme="minorHAnsi" w:cstheme="minorHAnsi"/>
              </w:rPr>
              <w:t xml:space="preserve"> (</w:t>
            </w:r>
            <w:hyperlink r:id="rId8">
              <w:r w:rsidRPr="00B8680C">
                <w:rPr>
                  <w:rStyle w:val="Hyperlink"/>
                  <w:rFonts w:asciiTheme="minorHAnsi" w:eastAsia="Times New Roman" w:hAnsiTheme="minorHAnsi" w:cstheme="minorHAnsi"/>
                  <w:shd w:val="clear" w:color="auto" w:fill="FFFFFF"/>
                </w:rPr>
                <w:t xml:space="preserve">Yasemin </w:t>
              </w:r>
              <w:proofErr w:type="spellStart"/>
              <w:r w:rsidRPr="00B8680C">
                <w:rPr>
                  <w:rStyle w:val="Hyperlink"/>
                  <w:rFonts w:asciiTheme="minorHAnsi" w:eastAsia="Times New Roman" w:hAnsiTheme="minorHAnsi" w:cstheme="minorHAnsi"/>
                  <w:shd w:val="clear" w:color="auto" w:fill="FFFFFF"/>
                </w:rPr>
                <w:t>Şamdereli</w:t>
              </w:r>
              <w:proofErr w:type="spellEnd"/>
            </w:hyperlink>
            <w:r w:rsidRPr="00B8680C">
              <w:rPr>
                <w:rFonts w:asciiTheme="minorHAnsi" w:eastAsia="Times New Roman" w:hAnsiTheme="minorHAnsi" w:cstheme="minorHAnsi"/>
              </w:rPr>
              <w:t xml:space="preserve"> D 2011) </w:t>
            </w:r>
          </w:p>
        </w:tc>
      </w:tr>
      <w:tr w:rsidR="00223FDD" w:rsidRPr="00B8680C" w14:paraId="203E8DC2" w14:textId="77777777" w:rsidTr="005500EE">
        <w:tc>
          <w:tcPr>
            <w:tcW w:w="694" w:type="dxa"/>
          </w:tcPr>
          <w:p w14:paraId="0BDAA5E8" w14:textId="77777777" w:rsidR="00223FDD" w:rsidRPr="00B8680C" w:rsidRDefault="00000000">
            <w:pPr>
              <w:rPr>
                <w:rFonts w:asciiTheme="minorHAnsi" w:hAnsiTheme="minorHAnsi" w:cstheme="minorHAnsi"/>
              </w:rPr>
            </w:pPr>
            <w:r w:rsidRPr="00B8680C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464" w:type="dxa"/>
          </w:tcPr>
          <w:p w14:paraId="5E1B60D0" w14:textId="77777777" w:rsidR="00223FDD" w:rsidRPr="00B8680C" w:rsidRDefault="00000000">
            <w:pPr>
              <w:rPr>
                <w:rFonts w:asciiTheme="minorHAnsi" w:hAnsiTheme="minorHAnsi" w:cstheme="minorHAnsi"/>
              </w:rPr>
            </w:pPr>
            <w:r w:rsidRPr="00B8680C">
              <w:rPr>
                <w:rFonts w:asciiTheme="minorHAnsi" w:hAnsiTheme="minorHAnsi" w:cstheme="minorHAnsi"/>
              </w:rPr>
              <w:t>17.11.</w:t>
            </w:r>
          </w:p>
        </w:tc>
        <w:tc>
          <w:tcPr>
            <w:tcW w:w="6402" w:type="dxa"/>
            <w:gridSpan w:val="2"/>
          </w:tcPr>
          <w:p w14:paraId="5EE5BEFA" w14:textId="1DE19BB6" w:rsidR="00497507" w:rsidRDefault="00497507" w:rsidP="00497507">
            <w:pPr>
              <w:rPr>
                <w:rFonts w:asciiTheme="minorHAnsi" w:hAnsiTheme="minorHAnsi" w:cstheme="minorHAnsi"/>
              </w:rPr>
            </w:pPr>
            <w:r w:rsidRPr="00B8680C">
              <w:rPr>
                <w:rFonts w:asciiTheme="minorHAnsi" w:hAnsiTheme="minorHAnsi" w:cstheme="minorHAnsi"/>
                <w:b/>
                <w:bCs/>
              </w:rPr>
              <w:t>Erinnerung in der Postmigrantischen Gesellschaft</w:t>
            </w:r>
            <w:r w:rsidRPr="00B8680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I</w:t>
            </w:r>
          </w:p>
          <w:p w14:paraId="731F59D3" w14:textId="653A1C22" w:rsidR="00497507" w:rsidRDefault="00FE5193" w:rsidP="004975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Abschließende </w:t>
            </w:r>
            <w:r w:rsidR="00497507">
              <w:rPr>
                <w:rFonts w:asciiTheme="minorHAnsi" w:hAnsiTheme="minorHAnsi" w:cstheme="minorHAnsi"/>
              </w:rPr>
              <w:t>Diskussion: Projekt „</w:t>
            </w:r>
            <w:proofErr w:type="spellStart"/>
            <w:r w:rsidR="00497507">
              <w:rPr>
                <w:rFonts w:asciiTheme="minorHAnsi" w:hAnsiTheme="minorHAnsi" w:cstheme="minorHAnsi"/>
              </w:rPr>
              <w:t>Empathiemaschine</w:t>
            </w:r>
            <w:proofErr w:type="spellEnd"/>
            <w:r w:rsidR="00497507">
              <w:rPr>
                <w:rFonts w:asciiTheme="minorHAnsi" w:hAnsiTheme="minorHAnsi" w:cstheme="minorHAnsi"/>
              </w:rPr>
              <w:t xml:space="preserve"> Film“ und Beitrag Radmila </w:t>
            </w:r>
            <w:proofErr w:type="spellStart"/>
            <w:r w:rsidR="00497507">
              <w:rPr>
                <w:rFonts w:asciiTheme="minorHAnsi" w:hAnsiTheme="minorHAnsi" w:cstheme="minorHAnsi"/>
              </w:rPr>
              <w:t>Mladnova</w:t>
            </w:r>
            <w:proofErr w:type="spellEnd"/>
          </w:p>
          <w:p w14:paraId="41A606ED" w14:textId="72213197" w:rsidR="00497507" w:rsidRDefault="00497507" w:rsidP="00497507">
            <w:pPr>
              <w:rPr>
                <w:rFonts w:asciiTheme="minorHAnsi" w:hAnsiTheme="minorHAnsi" w:cstheme="minorHAnsi"/>
              </w:rPr>
            </w:pPr>
          </w:p>
          <w:p w14:paraId="7E786CEF" w14:textId="29E1F7BB" w:rsidR="00497507" w:rsidRPr="00B8680C" w:rsidRDefault="00497507" w:rsidP="004975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Diskussion: </w:t>
            </w:r>
            <w:r w:rsidRPr="00B8680C">
              <w:rPr>
                <w:rFonts w:asciiTheme="minorHAnsi" w:hAnsiTheme="minorHAnsi" w:cstheme="minorHAnsi"/>
                <w:i/>
                <w:iCs/>
              </w:rPr>
              <w:t>Almanya. Willkommen in Deutschland</w:t>
            </w:r>
          </w:p>
          <w:p w14:paraId="192EB487" w14:textId="26D77248" w:rsidR="00223FDD" w:rsidRPr="00497507" w:rsidRDefault="00000000">
            <w:pPr>
              <w:rPr>
                <w:rFonts w:asciiTheme="minorHAnsi" w:hAnsiTheme="minorHAnsi" w:cstheme="minorHAnsi"/>
                <w:highlight w:val="green"/>
              </w:rPr>
            </w:pPr>
            <w:r w:rsidRPr="00B8680C">
              <w:rPr>
                <w:rFonts w:asciiTheme="minorHAnsi" w:hAnsiTheme="minorHAnsi" w:cstheme="minorHAnsi"/>
                <w:highlight w:val="green"/>
              </w:rPr>
              <w:lastRenderedPageBreak/>
              <w:t xml:space="preserve">Input: Multidirektionale Erinnerung </w:t>
            </w:r>
          </w:p>
        </w:tc>
        <w:tc>
          <w:tcPr>
            <w:tcW w:w="6319" w:type="dxa"/>
          </w:tcPr>
          <w:p w14:paraId="6E9F206E" w14:textId="77777777" w:rsidR="00426322" w:rsidRDefault="00426322">
            <w:pPr>
              <w:rPr>
                <w:rFonts w:asciiTheme="minorHAnsi" w:hAnsiTheme="minorHAnsi" w:cstheme="minorHAnsi"/>
                <w:b/>
                <w:bCs/>
                <w:color w:val="0A0A0A"/>
                <w:shd w:val="clear" w:color="auto" w:fill="FFFFFF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0A0A0A"/>
                <w:shd w:val="clear" w:color="auto" w:fill="FFFFFF"/>
                <w:lang w:val="en-US"/>
              </w:rPr>
              <w:lastRenderedPageBreak/>
              <w:t xml:space="preserve">Optional: </w:t>
            </w:r>
          </w:p>
          <w:p w14:paraId="2FD052D2" w14:textId="50D3F65D" w:rsidR="00223FDD" w:rsidRPr="00AC4A92" w:rsidRDefault="00000000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B8680C">
              <w:rPr>
                <w:rFonts w:asciiTheme="minorHAnsi" w:hAnsiTheme="minorHAnsi" w:cstheme="minorHAnsi"/>
                <w:b/>
                <w:bCs/>
                <w:color w:val="0A0A0A"/>
                <w:shd w:val="clear" w:color="auto" w:fill="FFFFFF"/>
                <w:lang w:val="en-US"/>
              </w:rPr>
              <w:t>Göktürk</w:t>
            </w:r>
            <w:proofErr w:type="spellEnd"/>
            <w:r w:rsidRPr="00B8680C">
              <w:rPr>
                <w:rFonts w:asciiTheme="minorHAnsi" w:hAnsiTheme="minorHAnsi" w:cstheme="minorHAnsi"/>
                <w:b/>
                <w:bCs/>
                <w:color w:val="0A0A0A"/>
                <w:shd w:val="clear" w:color="auto" w:fill="FFFFFF"/>
                <w:lang w:val="en-US"/>
              </w:rPr>
              <w:t>, Deniz.</w:t>
            </w:r>
            <w:r w:rsidRPr="00B8680C">
              <w:rPr>
                <w:rFonts w:asciiTheme="minorHAnsi" w:hAnsiTheme="minorHAnsi" w:cstheme="minorHAnsi"/>
                <w:color w:val="0A0A0A"/>
                <w:shd w:val="clear" w:color="auto" w:fill="FFFFFF"/>
                <w:lang w:val="en-US"/>
              </w:rPr>
              <w:t xml:space="preserve"> "Intermedial Solidarity: Drawing Inspiration from the 1970s." </w:t>
            </w:r>
            <w:proofErr w:type="spellStart"/>
            <w:r w:rsidRPr="00B8680C">
              <w:rPr>
                <w:rFonts w:asciiTheme="minorHAnsi" w:hAnsiTheme="minorHAnsi" w:cstheme="minorHAnsi"/>
                <w:i/>
                <w:iCs/>
                <w:color w:val="0A0A0A"/>
                <w:shd w:val="clear" w:color="auto" w:fill="FFFFFF"/>
                <w:lang w:val="en-US"/>
              </w:rPr>
              <w:t>Monatshefte</w:t>
            </w:r>
            <w:proofErr w:type="spellEnd"/>
            <w:r w:rsidRPr="00B8680C">
              <w:rPr>
                <w:rFonts w:asciiTheme="minorHAnsi" w:hAnsiTheme="minorHAnsi" w:cstheme="minorHAnsi"/>
                <w:color w:val="0A0A0A"/>
                <w:shd w:val="clear" w:color="auto" w:fill="FFFFFF"/>
                <w:lang w:val="en-US"/>
              </w:rPr>
              <w:t>, vol. 112 no. 4, 2020, p. 606-631. </w:t>
            </w:r>
            <w:r w:rsidRPr="00AC4A92">
              <w:rPr>
                <w:rFonts w:asciiTheme="minorHAnsi" w:hAnsiTheme="minorHAnsi" w:cstheme="minorHAnsi"/>
                <w:i/>
                <w:iCs/>
                <w:color w:val="0A0A0A"/>
                <w:shd w:val="clear" w:color="auto" w:fill="FFFFFF"/>
                <w:lang w:val="en-US"/>
              </w:rPr>
              <w:t>Project MUSE</w:t>
            </w:r>
            <w:r w:rsidRPr="00AC4A92">
              <w:rPr>
                <w:rFonts w:asciiTheme="minorHAnsi" w:hAnsiTheme="minorHAnsi" w:cstheme="minorHAnsi"/>
                <w:color w:val="0A0A0A"/>
                <w:shd w:val="clear" w:color="auto" w:fill="FFFFFF"/>
                <w:lang w:val="en-US"/>
              </w:rPr>
              <w:t> </w:t>
            </w:r>
            <w:hyperlink r:id="rId9">
              <w:r w:rsidRPr="00AC4A92">
                <w:rPr>
                  <w:rStyle w:val="Hyperlink"/>
                  <w:rFonts w:asciiTheme="minorHAnsi" w:hAnsiTheme="minorHAnsi" w:cstheme="minorHAnsi"/>
                  <w:color w:val="315FA0"/>
                  <w:shd w:val="clear" w:color="auto" w:fill="FFFFFF"/>
                  <w:lang w:val="en-US"/>
                </w:rPr>
                <w:t>muse.jhu.edu/article/779821</w:t>
              </w:r>
            </w:hyperlink>
            <w:r w:rsidRPr="00AC4A92">
              <w:rPr>
                <w:rFonts w:asciiTheme="minorHAnsi" w:hAnsiTheme="minorHAnsi" w:cstheme="minorHAnsi"/>
                <w:color w:val="0A0A0A"/>
                <w:shd w:val="clear" w:color="auto" w:fill="FFFFFF"/>
                <w:lang w:val="en-US"/>
              </w:rPr>
              <w:t>.</w:t>
            </w:r>
          </w:p>
          <w:p w14:paraId="66060978" w14:textId="77777777" w:rsidR="00223FDD" w:rsidRPr="00AC4A92" w:rsidRDefault="00223FDD">
            <w:pPr>
              <w:rPr>
                <w:rFonts w:asciiTheme="minorHAnsi" w:eastAsia="Times New Roman" w:hAnsiTheme="minorHAnsi" w:cstheme="minorHAnsi"/>
                <w:b/>
                <w:shd w:val="clear" w:color="auto" w:fill="FFFFFF"/>
                <w:lang w:val="en-US"/>
              </w:rPr>
            </w:pPr>
          </w:p>
          <w:p w14:paraId="52870102" w14:textId="77777777" w:rsidR="00223FDD" w:rsidRPr="00B8680C" w:rsidRDefault="00223FDD" w:rsidP="00497507">
            <w:pPr>
              <w:rPr>
                <w:rFonts w:asciiTheme="minorHAnsi" w:hAnsiTheme="minorHAnsi" w:cstheme="minorHAnsi"/>
              </w:rPr>
            </w:pPr>
          </w:p>
        </w:tc>
      </w:tr>
      <w:tr w:rsidR="00223FDD" w:rsidRPr="00B8680C" w14:paraId="1FF1F760" w14:textId="77777777" w:rsidTr="005500EE">
        <w:tc>
          <w:tcPr>
            <w:tcW w:w="694" w:type="dxa"/>
          </w:tcPr>
          <w:p w14:paraId="4B3CB102" w14:textId="77777777" w:rsidR="00223FDD" w:rsidRPr="00B8680C" w:rsidRDefault="00000000">
            <w:pPr>
              <w:rPr>
                <w:rFonts w:asciiTheme="minorHAnsi" w:hAnsiTheme="minorHAnsi" w:cstheme="minorHAnsi"/>
              </w:rPr>
            </w:pPr>
            <w:r w:rsidRPr="00B8680C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464" w:type="dxa"/>
          </w:tcPr>
          <w:p w14:paraId="725F7942" w14:textId="77777777" w:rsidR="00223FDD" w:rsidRPr="00B8680C" w:rsidRDefault="00000000">
            <w:pPr>
              <w:rPr>
                <w:rFonts w:asciiTheme="minorHAnsi" w:hAnsiTheme="minorHAnsi" w:cstheme="minorHAnsi"/>
              </w:rPr>
            </w:pPr>
            <w:r w:rsidRPr="00B8680C">
              <w:rPr>
                <w:rFonts w:asciiTheme="minorHAnsi" w:hAnsiTheme="minorHAnsi" w:cstheme="minorHAnsi"/>
              </w:rPr>
              <w:t>01.12.</w:t>
            </w:r>
          </w:p>
        </w:tc>
        <w:tc>
          <w:tcPr>
            <w:tcW w:w="6402" w:type="dxa"/>
            <w:gridSpan w:val="2"/>
          </w:tcPr>
          <w:p w14:paraId="4FA23BEC" w14:textId="5DB0801C" w:rsidR="00497507" w:rsidRPr="00B8680C" w:rsidRDefault="00497507" w:rsidP="00497507">
            <w:pPr>
              <w:rPr>
                <w:rFonts w:asciiTheme="minorHAnsi" w:hAnsiTheme="minorHAnsi" w:cstheme="minorHAnsi"/>
              </w:rPr>
            </w:pPr>
            <w:r w:rsidRPr="00B8680C">
              <w:rPr>
                <w:rFonts w:asciiTheme="minorHAnsi" w:hAnsiTheme="minorHAnsi" w:cstheme="minorHAnsi"/>
                <w:b/>
                <w:bCs/>
              </w:rPr>
              <w:t>Erinnerung in der Postmigrantischen Gesellschaft</w:t>
            </w:r>
            <w:r w:rsidRPr="00B8680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I</w:t>
            </w:r>
            <w:r w:rsidR="003827A7">
              <w:rPr>
                <w:rFonts w:asciiTheme="minorHAnsi" w:hAnsiTheme="minorHAnsi" w:cstheme="minorHAnsi"/>
              </w:rPr>
              <w:t>I</w:t>
            </w:r>
          </w:p>
          <w:p w14:paraId="0258940F" w14:textId="0F901A55" w:rsidR="00497507" w:rsidRPr="00497507" w:rsidRDefault="00497507" w:rsidP="00497507">
            <w:pPr>
              <w:rPr>
                <w:rFonts w:asciiTheme="minorHAnsi" w:hAnsiTheme="minorHAnsi" w:cstheme="minorHAnsi"/>
                <w:highlight w:val="green"/>
              </w:rPr>
            </w:pPr>
            <w:r w:rsidRPr="00B8680C">
              <w:rPr>
                <w:rFonts w:asciiTheme="minorHAnsi" w:hAnsiTheme="minorHAnsi" w:cstheme="minorHAnsi"/>
                <w:highlight w:val="green"/>
              </w:rPr>
              <w:t xml:space="preserve">Input NSU </w:t>
            </w:r>
          </w:p>
          <w:p w14:paraId="7AB94D23" w14:textId="0D4C82E9" w:rsidR="00497507" w:rsidRPr="00B8680C" w:rsidRDefault="00316113" w:rsidP="004975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Gemeinsame Sichtung</w:t>
            </w:r>
            <w:r w:rsidR="00497507" w:rsidRPr="00B8680C">
              <w:rPr>
                <w:rFonts w:asciiTheme="minorHAnsi" w:hAnsiTheme="minorHAnsi" w:cstheme="minorHAnsi"/>
              </w:rPr>
              <w:t>: Der zweite Anschlag (</w:t>
            </w:r>
            <w:r w:rsidR="003827A7" w:rsidRPr="00B8680C">
              <w:rPr>
                <w:rFonts w:asciiTheme="minorHAnsi" w:hAnsiTheme="minorHAnsi" w:cstheme="minorHAnsi"/>
              </w:rPr>
              <w:t>Patrick</w:t>
            </w:r>
            <w:r w:rsidR="003827A7" w:rsidRPr="00B8680C">
              <w:rPr>
                <w:rFonts w:asciiTheme="minorHAnsi" w:hAnsiTheme="minorHAnsi" w:cstheme="minorHAnsi"/>
              </w:rPr>
              <w:t xml:space="preserve"> </w:t>
            </w:r>
            <w:r w:rsidR="00497507" w:rsidRPr="00B8680C">
              <w:rPr>
                <w:rFonts w:asciiTheme="minorHAnsi" w:hAnsiTheme="minorHAnsi" w:cstheme="minorHAnsi"/>
              </w:rPr>
              <w:t>Lohse)</w:t>
            </w:r>
          </w:p>
          <w:p w14:paraId="5A321D7D" w14:textId="77777777" w:rsidR="00497507" w:rsidRDefault="00497507" w:rsidP="00497507">
            <w:pPr>
              <w:rPr>
                <w:rFonts w:asciiTheme="minorHAnsi" w:hAnsiTheme="minorHAnsi" w:cstheme="minorHAnsi"/>
                <w:highlight w:val="green"/>
              </w:rPr>
            </w:pPr>
          </w:p>
          <w:p w14:paraId="03FB237F" w14:textId="2CCC5AFA" w:rsidR="003827A7" w:rsidRDefault="00497507">
            <w:pPr>
              <w:rPr>
                <w:rFonts w:asciiTheme="minorHAnsi" w:hAnsiTheme="minorHAnsi" w:cstheme="minorHAnsi"/>
                <w:highlight w:val="green"/>
              </w:rPr>
            </w:pPr>
            <w:r w:rsidRPr="00B8680C">
              <w:rPr>
                <w:rFonts w:asciiTheme="minorHAnsi" w:hAnsiTheme="minorHAnsi" w:cstheme="minorHAnsi"/>
                <w:highlight w:val="green"/>
              </w:rPr>
              <w:t xml:space="preserve">Input: </w:t>
            </w:r>
            <w:r w:rsidR="003827A7" w:rsidRPr="00B8680C">
              <w:rPr>
                <w:rFonts w:asciiTheme="minorHAnsi" w:hAnsiTheme="minorHAnsi" w:cstheme="minorHAnsi"/>
                <w:highlight w:val="green"/>
              </w:rPr>
              <w:t>Migration und Musealisierung</w:t>
            </w:r>
            <w:r w:rsidR="00FE5193">
              <w:rPr>
                <w:rFonts w:asciiTheme="minorHAnsi" w:hAnsiTheme="minorHAnsi" w:cstheme="minorHAnsi"/>
              </w:rPr>
              <w:t>:</w:t>
            </w:r>
            <w:r w:rsidR="003827A7" w:rsidRPr="00B8680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000000" w:rsidRPr="00B8680C">
              <w:rPr>
                <w:rFonts w:asciiTheme="minorHAnsi" w:hAnsiTheme="minorHAnsi" w:cstheme="minorHAnsi"/>
                <w:highlight w:val="green"/>
              </w:rPr>
              <w:t>Domid</w:t>
            </w:r>
            <w:proofErr w:type="spellEnd"/>
            <w:r w:rsidR="00316113">
              <w:rPr>
                <w:rFonts w:asciiTheme="minorHAnsi" w:hAnsiTheme="minorHAnsi" w:cstheme="minorHAnsi"/>
                <w:highlight w:val="green"/>
              </w:rPr>
              <w:t xml:space="preserve"> e.V.</w:t>
            </w:r>
            <w:r w:rsidR="00FE5193">
              <w:rPr>
                <w:rFonts w:asciiTheme="minorHAnsi" w:hAnsiTheme="minorHAnsi" w:cstheme="minorHAnsi"/>
                <w:highlight w:val="green"/>
              </w:rPr>
              <w:t xml:space="preserve">, </w:t>
            </w:r>
            <w:r w:rsidR="00316113">
              <w:rPr>
                <w:rFonts w:asciiTheme="minorHAnsi" w:hAnsiTheme="minorHAnsi" w:cstheme="minorHAnsi"/>
                <w:i/>
                <w:iCs/>
                <w:color w:val="000000"/>
                <w:highlight w:val="green"/>
              </w:rPr>
              <w:t>Projekt Migration 2005)</w:t>
            </w:r>
            <w:r w:rsidR="00316113" w:rsidRPr="00B8680C">
              <w:rPr>
                <w:rFonts w:asciiTheme="minorHAnsi" w:hAnsiTheme="minorHAnsi" w:cstheme="minorHAnsi"/>
                <w:highlight w:val="green"/>
              </w:rPr>
              <w:t xml:space="preserve"> </w:t>
            </w:r>
          </w:p>
          <w:p w14:paraId="0EADC2E8" w14:textId="23E84394" w:rsidR="00223FDD" w:rsidRPr="00B8680C" w:rsidRDefault="00000000">
            <w:pPr>
              <w:rPr>
                <w:rFonts w:asciiTheme="minorHAnsi" w:hAnsiTheme="minorHAnsi" w:cstheme="minorHAnsi"/>
              </w:rPr>
            </w:pPr>
            <w:r w:rsidRPr="00B8680C">
              <w:rPr>
                <w:rFonts w:asciiTheme="minorHAnsi" w:hAnsiTheme="minorHAnsi" w:cstheme="minorHAnsi"/>
                <w:highlight w:val="green"/>
              </w:rPr>
              <w:t xml:space="preserve">Input: </w:t>
            </w:r>
            <w:r w:rsidR="00316113">
              <w:rPr>
                <w:rFonts w:asciiTheme="minorHAnsi" w:hAnsiTheme="minorHAnsi" w:cstheme="minorHAnsi"/>
                <w:highlight w:val="green"/>
              </w:rPr>
              <w:t xml:space="preserve">Die </w:t>
            </w:r>
            <w:r w:rsidRPr="00B8680C">
              <w:rPr>
                <w:rFonts w:asciiTheme="minorHAnsi" w:hAnsiTheme="minorHAnsi" w:cstheme="minorHAnsi"/>
                <w:highlight w:val="green"/>
              </w:rPr>
              <w:t>Ausstellung „wer wir sind“ 2023</w:t>
            </w:r>
          </w:p>
          <w:p w14:paraId="12CADBE3" w14:textId="1C1ED5F8" w:rsidR="00223FDD" w:rsidRPr="00B8680C" w:rsidRDefault="003827A7" w:rsidP="00316113">
            <w:pPr>
              <w:rPr>
                <w:rFonts w:asciiTheme="minorHAnsi" w:hAnsiTheme="minorHAnsi" w:cstheme="minorHAnsi"/>
              </w:rPr>
            </w:pPr>
            <w:r w:rsidRPr="00B8680C">
              <w:rPr>
                <w:rFonts w:asciiTheme="minorHAnsi" w:hAnsiTheme="minorHAnsi" w:cstheme="minorHAnsi"/>
                <w:highlight w:val="green"/>
              </w:rPr>
              <w:t>Input: Digitale Archive der Diaspora</w:t>
            </w:r>
          </w:p>
        </w:tc>
        <w:tc>
          <w:tcPr>
            <w:tcW w:w="6319" w:type="dxa"/>
          </w:tcPr>
          <w:p w14:paraId="6B44F4E0" w14:textId="0156405D" w:rsidR="00497507" w:rsidRPr="00B8680C" w:rsidRDefault="00497507" w:rsidP="00497507">
            <w:pPr>
              <w:rPr>
                <w:rFonts w:asciiTheme="minorHAnsi" w:eastAsia="Times New Roman" w:hAnsiTheme="minorHAnsi" w:cstheme="minorHAnsi"/>
                <w:shd w:val="clear" w:color="auto" w:fill="FFFFFF"/>
              </w:rPr>
            </w:pPr>
            <w:r w:rsidRPr="00B8680C">
              <w:rPr>
                <w:rFonts w:asciiTheme="minorHAnsi" w:eastAsia="Times New Roman" w:hAnsiTheme="minorHAnsi" w:cstheme="minorHAnsi"/>
                <w:b/>
                <w:shd w:val="clear" w:color="auto" w:fill="FFFFFF"/>
              </w:rPr>
              <w:t>Figge, Maja/Michaelsen, Anja</w:t>
            </w:r>
            <w:r w:rsidRPr="00B8680C">
              <w:rPr>
                <w:rFonts w:asciiTheme="minorHAnsi" w:eastAsia="Times New Roman" w:hAnsiTheme="minorHAnsi" w:cstheme="minorHAnsi"/>
                <w:shd w:val="clear" w:color="auto" w:fill="FFFFFF"/>
              </w:rPr>
              <w:t xml:space="preserve"> (2017) Ein Erbe gespenstischer Normalität. Postmigrantisches und multidirektionales Erinnern in Filmen von Sohrab Shahid </w:t>
            </w:r>
            <w:proofErr w:type="spellStart"/>
            <w:r w:rsidRPr="00B8680C">
              <w:rPr>
                <w:rFonts w:asciiTheme="minorHAnsi" w:eastAsia="Times New Roman" w:hAnsiTheme="minorHAnsi" w:cstheme="minorHAnsi"/>
                <w:shd w:val="clear" w:color="auto" w:fill="FFFFFF"/>
              </w:rPr>
              <w:t>Saless</w:t>
            </w:r>
            <w:proofErr w:type="spellEnd"/>
            <w:r w:rsidRPr="00B8680C">
              <w:rPr>
                <w:rFonts w:asciiTheme="minorHAnsi" w:eastAsia="Times New Roman" w:hAnsiTheme="minorHAnsi" w:cstheme="minorHAnsi"/>
                <w:shd w:val="clear" w:color="auto" w:fill="FFFFFF"/>
              </w:rPr>
              <w:t xml:space="preserve">, Hito Steyerl und </w:t>
            </w:r>
            <w:proofErr w:type="spellStart"/>
            <w:r w:rsidRPr="00B8680C">
              <w:rPr>
                <w:rFonts w:asciiTheme="minorHAnsi" w:eastAsia="Times New Roman" w:hAnsiTheme="minorHAnsi" w:cstheme="minorHAnsi"/>
                <w:shd w:val="clear" w:color="auto" w:fill="FFFFFF"/>
              </w:rPr>
              <w:t>Ayşe</w:t>
            </w:r>
            <w:proofErr w:type="spellEnd"/>
            <w:r w:rsidRPr="00B8680C">
              <w:rPr>
                <w:rFonts w:asciiTheme="minorHAnsi" w:eastAsia="Times New Roman" w:hAnsiTheme="minorHAnsi" w:cstheme="minorHAnsi"/>
                <w:shd w:val="clear" w:color="auto" w:fill="FFFFFF"/>
              </w:rPr>
              <w:t> Polat, in: Thomas, Tanja/Brink, Lina/</w:t>
            </w:r>
            <w:proofErr w:type="spellStart"/>
            <w:r w:rsidRPr="00B8680C">
              <w:rPr>
                <w:rFonts w:asciiTheme="minorHAnsi" w:eastAsia="Times New Roman" w:hAnsiTheme="minorHAnsi" w:cstheme="minorHAnsi"/>
                <w:shd w:val="clear" w:color="auto" w:fill="FFFFFF"/>
              </w:rPr>
              <w:t>Grittmann</w:t>
            </w:r>
            <w:proofErr w:type="spellEnd"/>
            <w:r w:rsidRPr="00B8680C">
              <w:rPr>
                <w:rFonts w:asciiTheme="minorHAnsi" w:eastAsia="Times New Roman" w:hAnsiTheme="minorHAnsi" w:cstheme="minorHAnsi"/>
                <w:shd w:val="clear" w:color="auto" w:fill="FFFFFF"/>
              </w:rPr>
              <w:t>, Elke/de Wolff, Kaya (</w:t>
            </w:r>
            <w:proofErr w:type="spellStart"/>
            <w:r w:rsidRPr="00B8680C">
              <w:rPr>
                <w:rFonts w:asciiTheme="minorHAnsi" w:eastAsia="Times New Roman" w:hAnsiTheme="minorHAnsi" w:cstheme="minorHAnsi"/>
                <w:shd w:val="clear" w:color="auto" w:fill="FFFFFF"/>
              </w:rPr>
              <w:t>Hg</w:t>
            </w:r>
            <w:proofErr w:type="spellEnd"/>
            <w:r w:rsidRPr="00B8680C">
              <w:rPr>
                <w:rFonts w:asciiTheme="minorHAnsi" w:eastAsia="Times New Roman" w:hAnsiTheme="minorHAnsi" w:cstheme="minorHAnsi"/>
                <w:shd w:val="clear" w:color="auto" w:fill="FFFFFF"/>
              </w:rPr>
              <w:t xml:space="preserve">.) </w:t>
            </w:r>
            <w:r w:rsidRPr="00B8680C">
              <w:rPr>
                <w:rFonts w:asciiTheme="minorHAnsi" w:eastAsia="Times New Roman" w:hAnsiTheme="minorHAnsi" w:cstheme="minorHAnsi"/>
                <w:i/>
                <w:iCs/>
                <w:shd w:val="clear" w:color="auto" w:fill="FFFFFF"/>
              </w:rPr>
              <w:t>Anerkennung und Sichtbarkeit. Perspektiven für eine kritische Medienkulturforschung.</w:t>
            </w:r>
            <w:r w:rsidRPr="00B8680C">
              <w:rPr>
                <w:rFonts w:asciiTheme="minorHAnsi" w:eastAsia="Times New Roman" w:hAnsiTheme="minorHAnsi" w:cstheme="minorHAnsi"/>
                <w:shd w:val="clear" w:color="auto" w:fill="FFFFFF"/>
              </w:rPr>
              <w:t xml:space="preserve"> Bielefeld: </w:t>
            </w:r>
            <w:proofErr w:type="spellStart"/>
            <w:r w:rsidRPr="00B8680C">
              <w:rPr>
                <w:rFonts w:asciiTheme="minorHAnsi" w:eastAsia="Times New Roman" w:hAnsiTheme="minorHAnsi" w:cstheme="minorHAnsi"/>
                <w:shd w:val="clear" w:color="auto" w:fill="FFFFFF"/>
              </w:rPr>
              <w:t>transcript</w:t>
            </w:r>
            <w:proofErr w:type="spellEnd"/>
            <w:r w:rsidRPr="00B8680C">
              <w:rPr>
                <w:rFonts w:asciiTheme="minorHAnsi" w:eastAsia="Times New Roman" w:hAnsiTheme="minorHAnsi" w:cstheme="minorHAnsi"/>
                <w:shd w:val="clear" w:color="auto" w:fill="FFFFFF"/>
              </w:rPr>
              <w:t>, S. 105–119.</w:t>
            </w:r>
          </w:p>
          <w:p w14:paraId="798C8C5E" w14:textId="4F732039" w:rsidR="00223FDD" w:rsidRPr="00B8680C" w:rsidRDefault="00223FDD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223FDD" w:rsidRPr="00B8680C" w14:paraId="39514F8E" w14:textId="77777777" w:rsidTr="005500EE">
        <w:tc>
          <w:tcPr>
            <w:tcW w:w="694" w:type="dxa"/>
          </w:tcPr>
          <w:p w14:paraId="20ABCFDB" w14:textId="77777777" w:rsidR="00223FDD" w:rsidRPr="00B8680C" w:rsidRDefault="00000000">
            <w:pPr>
              <w:rPr>
                <w:rFonts w:asciiTheme="minorHAnsi" w:hAnsiTheme="minorHAnsi" w:cstheme="minorHAnsi"/>
              </w:rPr>
            </w:pPr>
            <w:r w:rsidRPr="00B8680C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464" w:type="dxa"/>
          </w:tcPr>
          <w:p w14:paraId="7A51BDF3" w14:textId="77777777" w:rsidR="00223FDD" w:rsidRPr="00B8680C" w:rsidRDefault="00000000">
            <w:pPr>
              <w:rPr>
                <w:rFonts w:asciiTheme="minorHAnsi" w:hAnsiTheme="minorHAnsi" w:cstheme="minorHAnsi"/>
              </w:rPr>
            </w:pPr>
            <w:r w:rsidRPr="00B8680C">
              <w:rPr>
                <w:rFonts w:asciiTheme="minorHAnsi" w:hAnsiTheme="minorHAnsi" w:cstheme="minorHAnsi"/>
              </w:rPr>
              <w:t>15.12.</w:t>
            </w:r>
          </w:p>
        </w:tc>
        <w:tc>
          <w:tcPr>
            <w:tcW w:w="6402" w:type="dxa"/>
            <w:gridSpan w:val="2"/>
          </w:tcPr>
          <w:p w14:paraId="2CF118BA" w14:textId="77777777" w:rsidR="00223FDD" w:rsidRPr="00B8680C" w:rsidRDefault="00000000">
            <w:pPr>
              <w:shd w:val="clear" w:color="auto" w:fill="FFFFFF"/>
              <w:rPr>
                <w:rFonts w:asciiTheme="minorHAnsi" w:eastAsia="Times New Roman" w:hAnsiTheme="minorHAnsi" w:cstheme="minorHAnsi"/>
                <w:color w:val="202124"/>
              </w:rPr>
            </w:pPr>
            <w:r w:rsidRPr="00B8680C">
              <w:rPr>
                <w:rFonts w:asciiTheme="minorHAnsi" w:hAnsiTheme="minorHAnsi" w:cstheme="minorHAnsi"/>
              </w:rPr>
              <w:t xml:space="preserve">Gemeinsame  Sichtung: „Mazel </w:t>
            </w:r>
            <w:proofErr w:type="spellStart"/>
            <w:r w:rsidRPr="00B8680C">
              <w:rPr>
                <w:rFonts w:asciiTheme="minorHAnsi" w:hAnsiTheme="minorHAnsi" w:cstheme="minorHAnsi"/>
              </w:rPr>
              <w:t>Tov</w:t>
            </w:r>
            <w:proofErr w:type="spellEnd"/>
            <w:r w:rsidRPr="00B8680C">
              <w:rPr>
                <w:rFonts w:asciiTheme="minorHAnsi" w:hAnsiTheme="minorHAnsi" w:cstheme="minorHAnsi"/>
              </w:rPr>
              <w:t xml:space="preserve"> Cocktail </w:t>
            </w:r>
            <w:r w:rsidRPr="00B8680C">
              <w:rPr>
                <w:rStyle w:val="lrzxr"/>
                <w:rFonts w:asciiTheme="minorHAnsi" w:hAnsiTheme="minorHAnsi" w:cstheme="minorHAnsi"/>
                <w:color w:val="202124"/>
              </w:rPr>
              <w:t>(</w:t>
            </w:r>
            <w:hyperlink r:id="rId10">
              <w:r w:rsidRPr="00B8680C">
                <w:rPr>
                  <w:rStyle w:val="Hyperlink"/>
                  <w:rFonts w:asciiTheme="minorHAnsi" w:hAnsiTheme="minorHAnsi" w:cstheme="minorHAnsi"/>
                  <w:color w:val="270DAB"/>
                </w:rPr>
                <w:t xml:space="preserve">Arkadij </w:t>
              </w:r>
              <w:proofErr w:type="spellStart"/>
              <w:r w:rsidRPr="00B8680C">
                <w:rPr>
                  <w:rStyle w:val="Hyperlink"/>
                  <w:rFonts w:asciiTheme="minorHAnsi" w:hAnsiTheme="minorHAnsi" w:cstheme="minorHAnsi"/>
                  <w:color w:val="270DAB"/>
                </w:rPr>
                <w:t>Khaet</w:t>
              </w:r>
              <w:proofErr w:type="spellEnd"/>
            </w:hyperlink>
            <w:r w:rsidRPr="00B8680C">
              <w:rPr>
                <w:rStyle w:val="lrzxr"/>
                <w:rFonts w:asciiTheme="minorHAnsi" w:hAnsiTheme="minorHAnsi" w:cstheme="minorHAnsi"/>
                <w:color w:val="202124"/>
              </w:rPr>
              <w:t>, </w:t>
            </w:r>
            <w:hyperlink r:id="rId11">
              <w:r w:rsidRPr="00B8680C">
                <w:rPr>
                  <w:rStyle w:val="Hyperlink"/>
                  <w:rFonts w:asciiTheme="minorHAnsi" w:hAnsiTheme="minorHAnsi" w:cstheme="minorHAnsi"/>
                  <w:color w:val="270DAB"/>
                </w:rPr>
                <w:t xml:space="preserve">Mickey </w:t>
              </w:r>
              <w:proofErr w:type="spellStart"/>
              <w:r w:rsidRPr="00B8680C">
                <w:rPr>
                  <w:rStyle w:val="Hyperlink"/>
                  <w:rFonts w:asciiTheme="minorHAnsi" w:hAnsiTheme="minorHAnsi" w:cstheme="minorHAnsi"/>
                  <w:color w:val="270DAB"/>
                </w:rPr>
                <w:t>Paatzsch</w:t>
              </w:r>
              <w:proofErr w:type="spellEnd"/>
            </w:hyperlink>
            <w:r w:rsidRPr="00B8680C">
              <w:rPr>
                <w:rStyle w:val="lrzxr"/>
                <w:rFonts w:asciiTheme="minorHAnsi" w:hAnsiTheme="minorHAnsi" w:cstheme="minorHAnsi"/>
                <w:color w:val="202124"/>
              </w:rPr>
              <w:t xml:space="preserve"> </w:t>
            </w:r>
            <w:r w:rsidRPr="00B8680C">
              <w:rPr>
                <w:rStyle w:val="lrzxr"/>
                <w:rFonts w:asciiTheme="minorHAnsi" w:hAnsiTheme="minorHAnsi" w:cstheme="minorHAnsi"/>
              </w:rPr>
              <w:t>D, 2020)</w:t>
            </w:r>
          </w:p>
          <w:p w14:paraId="384E5E61" w14:textId="77777777" w:rsidR="00223FDD" w:rsidRPr="00B8680C" w:rsidRDefault="00223FDD">
            <w:pPr>
              <w:rPr>
                <w:rFonts w:asciiTheme="minorHAnsi" w:hAnsiTheme="minorHAnsi" w:cstheme="minorHAnsi"/>
              </w:rPr>
            </w:pPr>
          </w:p>
          <w:p w14:paraId="31877BAB" w14:textId="77777777" w:rsidR="00223FDD" w:rsidRPr="00B8680C" w:rsidRDefault="00000000">
            <w:pPr>
              <w:rPr>
                <w:rFonts w:asciiTheme="minorHAnsi" w:hAnsiTheme="minorHAnsi" w:cstheme="minorHAnsi"/>
                <w:highlight w:val="green"/>
              </w:rPr>
            </w:pPr>
            <w:r w:rsidRPr="00B8680C">
              <w:rPr>
                <w:rFonts w:asciiTheme="minorHAnsi" w:hAnsiTheme="minorHAnsi" w:cstheme="minorHAnsi"/>
                <w:highlight w:val="green"/>
              </w:rPr>
              <w:t xml:space="preserve">Input: </w:t>
            </w:r>
            <w:proofErr w:type="spellStart"/>
            <w:r w:rsidRPr="00B8680C">
              <w:rPr>
                <w:rFonts w:asciiTheme="minorHAnsi" w:hAnsiTheme="minorHAnsi" w:cstheme="minorHAnsi"/>
                <w:highlight w:val="green"/>
              </w:rPr>
              <w:t>Goynormativität</w:t>
            </w:r>
            <w:proofErr w:type="spellEnd"/>
          </w:p>
          <w:p w14:paraId="35A00D16" w14:textId="77777777" w:rsidR="00223FDD" w:rsidRPr="00B8680C" w:rsidRDefault="00000000">
            <w:pPr>
              <w:rPr>
                <w:rFonts w:asciiTheme="minorHAnsi" w:hAnsiTheme="minorHAnsi" w:cstheme="minorHAnsi"/>
              </w:rPr>
            </w:pPr>
            <w:r w:rsidRPr="00B8680C">
              <w:rPr>
                <w:rFonts w:asciiTheme="minorHAnsi" w:hAnsiTheme="minorHAnsi" w:cstheme="minorHAnsi"/>
                <w:highlight w:val="green"/>
              </w:rPr>
              <w:t>Input: Solidarität</w:t>
            </w:r>
          </w:p>
          <w:p w14:paraId="5822E726" w14:textId="77777777" w:rsidR="00223FDD" w:rsidRPr="00B8680C" w:rsidRDefault="00223F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19" w:type="dxa"/>
          </w:tcPr>
          <w:p w14:paraId="4E0A74B2" w14:textId="77777777" w:rsidR="00223FDD" w:rsidRPr="00B8680C" w:rsidRDefault="00000000">
            <w:pPr>
              <w:rPr>
                <w:rFonts w:asciiTheme="minorHAnsi" w:hAnsiTheme="minorHAnsi" w:cstheme="minorHAnsi"/>
                <w:highlight w:val="white"/>
              </w:rPr>
            </w:pPr>
            <w:proofErr w:type="spellStart"/>
            <w:r w:rsidRPr="00B8680C">
              <w:rPr>
                <w:rFonts w:asciiTheme="minorHAnsi" w:hAnsiTheme="minorHAnsi" w:cstheme="minorHAnsi"/>
                <w:b/>
                <w:bCs/>
                <w:highlight w:val="white"/>
              </w:rPr>
              <w:t>Czolleck</w:t>
            </w:r>
            <w:proofErr w:type="spellEnd"/>
            <w:r w:rsidRPr="00B8680C">
              <w:rPr>
                <w:rFonts w:asciiTheme="minorHAnsi" w:hAnsiTheme="minorHAnsi" w:cstheme="minorHAnsi"/>
                <w:b/>
                <w:bCs/>
                <w:highlight w:val="white"/>
              </w:rPr>
              <w:t>, Max:</w:t>
            </w:r>
            <w:r w:rsidRPr="00B8680C">
              <w:rPr>
                <w:rFonts w:asciiTheme="minorHAnsi" w:hAnsiTheme="minorHAnsi" w:cstheme="minorHAnsi"/>
                <w:highlight w:val="white"/>
              </w:rPr>
              <w:t xml:space="preserve"> Gedächtnistheater. Die inszenierte Erinnerung. In: </w:t>
            </w:r>
            <w:proofErr w:type="spellStart"/>
            <w:r w:rsidRPr="00B8680C">
              <w:rPr>
                <w:rFonts w:asciiTheme="minorHAnsi" w:hAnsiTheme="minorHAnsi" w:cstheme="minorHAnsi"/>
                <w:highlight w:val="white"/>
              </w:rPr>
              <w:t>Ders</w:t>
            </w:r>
            <w:proofErr w:type="spellEnd"/>
            <w:r w:rsidRPr="00B8680C">
              <w:rPr>
                <w:rFonts w:asciiTheme="minorHAnsi" w:hAnsiTheme="minorHAnsi" w:cstheme="minorHAnsi"/>
                <w:highlight w:val="white"/>
              </w:rPr>
              <w:t>.: Desintegriert Euch! München: btb 2020, S. 19-33.</w:t>
            </w:r>
          </w:p>
          <w:p w14:paraId="022BACFB" w14:textId="77777777" w:rsidR="00223FDD" w:rsidRPr="00B8680C" w:rsidRDefault="00223FDD">
            <w:pPr>
              <w:rPr>
                <w:rFonts w:asciiTheme="minorHAnsi" w:hAnsiTheme="minorHAnsi" w:cstheme="minorHAnsi"/>
                <w:highlight w:val="white"/>
              </w:rPr>
            </w:pPr>
          </w:p>
          <w:p w14:paraId="6097C444" w14:textId="77777777" w:rsidR="00223FDD" w:rsidRPr="00B8680C" w:rsidRDefault="00000000">
            <w:pPr>
              <w:pStyle w:val="Default"/>
              <w:rPr>
                <w:rFonts w:asciiTheme="minorHAnsi" w:hAnsiTheme="minorHAnsi" w:cstheme="minorHAnsi"/>
              </w:rPr>
            </w:pPr>
            <w:r w:rsidRPr="00B8680C">
              <w:rPr>
                <w:rFonts w:asciiTheme="minorHAnsi" w:hAnsiTheme="minorHAnsi" w:cstheme="minorHAnsi"/>
                <w:b/>
                <w:bCs/>
                <w:highlight w:val="white"/>
              </w:rPr>
              <w:t>Sina; Veronique</w:t>
            </w:r>
            <w:r w:rsidRPr="00B8680C">
              <w:rPr>
                <w:rFonts w:asciiTheme="minorHAnsi" w:hAnsiTheme="minorHAnsi" w:cstheme="minorHAnsi"/>
                <w:highlight w:val="white"/>
              </w:rPr>
              <w:t xml:space="preserve"> (2023) </w:t>
            </w:r>
            <w:r w:rsidRPr="00B8680C">
              <w:rPr>
                <w:rFonts w:asciiTheme="minorHAnsi" w:hAnsiTheme="minorHAnsi" w:cstheme="minorHAnsi"/>
              </w:rPr>
              <w:t xml:space="preserve">Neue Bilder des Jüdischen? </w:t>
            </w:r>
            <w:proofErr w:type="spellStart"/>
            <w:r w:rsidRPr="00B8680C">
              <w:rPr>
                <w:rFonts w:asciiTheme="minorHAnsi" w:hAnsiTheme="minorHAnsi" w:cstheme="minorHAnsi"/>
                <w:i/>
                <w:iCs/>
              </w:rPr>
              <w:t>Masel</w:t>
            </w:r>
            <w:proofErr w:type="spellEnd"/>
            <w:r w:rsidRPr="00B8680C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B8680C">
              <w:rPr>
                <w:rFonts w:asciiTheme="minorHAnsi" w:hAnsiTheme="minorHAnsi" w:cstheme="minorHAnsi"/>
                <w:i/>
                <w:iCs/>
              </w:rPr>
              <w:t>Tov</w:t>
            </w:r>
            <w:proofErr w:type="spellEnd"/>
            <w:r w:rsidRPr="00B8680C">
              <w:rPr>
                <w:rFonts w:asciiTheme="minorHAnsi" w:hAnsiTheme="minorHAnsi" w:cstheme="minorHAnsi"/>
                <w:i/>
                <w:iCs/>
              </w:rPr>
              <w:t xml:space="preserve"> Cocktail</w:t>
            </w:r>
            <w:r w:rsidRPr="00B8680C">
              <w:rPr>
                <w:rFonts w:asciiTheme="minorHAnsi" w:hAnsiTheme="minorHAnsi" w:cstheme="minorHAnsi"/>
              </w:rPr>
              <w:t xml:space="preserve">, </w:t>
            </w:r>
            <w:r w:rsidRPr="00B8680C">
              <w:rPr>
                <w:rFonts w:asciiTheme="minorHAnsi" w:hAnsiTheme="minorHAnsi" w:cstheme="minorHAnsi"/>
                <w:i/>
                <w:iCs/>
              </w:rPr>
              <w:t xml:space="preserve">Freitagnacht Jews </w:t>
            </w:r>
            <w:r w:rsidRPr="00B8680C">
              <w:rPr>
                <w:rFonts w:asciiTheme="minorHAnsi" w:hAnsiTheme="minorHAnsi" w:cstheme="minorHAnsi"/>
              </w:rPr>
              <w:t xml:space="preserve">und </w:t>
            </w:r>
            <w:r w:rsidRPr="00B8680C">
              <w:rPr>
                <w:rFonts w:asciiTheme="minorHAnsi" w:hAnsiTheme="minorHAnsi" w:cstheme="minorHAnsi"/>
                <w:i/>
                <w:iCs/>
              </w:rPr>
              <w:t xml:space="preserve">Shiva Baby. In: digital </w:t>
            </w:r>
            <w:proofErr w:type="spellStart"/>
            <w:r w:rsidRPr="00B8680C">
              <w:rPr>
                <w:rFonts w:asciiTheme="minorHAnsi" w:hAnsiTheme="minorHAnsi" w:cstheme="minorHAnsi"/>
                <w:i/>
                <w:iCs/>
              </w:rPr>
              <w:t>gender</w:t>
            </w:r>
            <w:proofErr w:type="spellEnd"/>
            <w:r w:rsidRPr="00B8680C">
              <w:rPr>
                <w:rFonts w:asciiTheme="minorHAnsi" w:hAnsiTheme="minorHAnsi" w:cstheme="minorHAnsi"/>
                <w:i/>
                <w:iCs/>
              </w:rPr>
              <w:t xml:space="preserve"> – _</w:t>
            </w:r>
            <w:proofErr w:type="spellStart"/>
            <w:proofErr w:type="gramStart"/>
            <w:r w:rsidRPr="00B8680C">
              <w:rPr>
                <w:rFonts w:asciiTheme="minorHAnsi" w:hAnsiTheme="minorHAnsi" w:cstheme="minorHAnsi"/>
                <w:i/>
                <w:iCs/>
              </w:rPr>
              <w:t>de:mapping</w:t>
            </w:r>
            <w:proofErr w:type="spellEnd"/>
            <w:proofErr w:type="gramEnd"/>
            <w:r w:rsidRPr="00B8680C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B8680C">
              <w:rPr>
                <w:rFonts w:asciiTheme="minorHAnsi" w:hAnsiTheme="minorHAnsi" w:cstheme="minorHAnsi"/>
                <w:i/>
                <w:iCs/>
              </w:rPr>
              <w:t>politics</w:t>
            </w:r>
            <w:proofErr w:type="spellEnd"/>
            <w:r w:rsidRPr="00B8680C">
              <w:rPr>
                <w:rFonts w:asciiTheme="minorHAnsi" w:hAnsiTheme="minorHAnsi" w:cstheme="minorHAnsi"/>
                <w:i/>
                <w:iCs/>
              </w:rPr>
              <w:t>. Spekulieren mit 30 Objekten</w:t>
            </w:r>
            <w:r w:rsidRPr="00B8680C">
              <w:rPr>
                <w:rFonts w:asciiTheme="minorHAnsi" w:hAnsiTheme="minorHAnsi" w:cstheme="minorHAnsi"/>
              </w:rPr>
              <w:t xml:space="preserve">. Hrsg. von Julia Bee, Irina </w:t>
            </w:r>
            <w:proofErr w:type="spellStart"/>
            <w:r w:rsidRPr="00B8680C">
              <w:rPr>
                <w:rFonts w:asciiTheme="minorHAnsi" w:hAnsiTheme="minorHAnsi" w:cstheme="minorHAnsi"/>
              </w:rPr>
              <w:t>Gradinari</w:t>
            </w:r>
            <w:proofErr w:type="spellEnd"/>
            <w:r w:rsidRPr="00B8680C">
              <w:rPr>
                <w:rFonts w:asciiTheme="minorHAnsi" w:hAnsiTheme="minorHAnsi" w:cstheme="minorHAnsi"/>
              </w:rPr>
              <w:t xml:space="preserve"> und Katrin </w:t>
            </w:r>
            <w:proofErr w:type="spellStart"/>
            <w:r w:rsidRPr="00B8680C">
              <w:rPr>
                <w:rFonts w:asciiTheme="minorHAnsi" w:hAnsiTheme="minorHAnsi" w:cstheme="minorHAnsi"/>
              </w:rPr>
              <w:t>Köppert</w:t>
            </w:r>
            <w:proofErr w:type="spellEnd"/>
            <w:r w:rsidRPr="00B8680C">
              <w:rPr>
                <w:rFonts w:asciiTheme="minorHAnsi" w:hAnsiTheme="minorHAnsi" w:cstheme="minorHAnsi"/>
              </w:rPr>
              <w:t xml:space="preserve">. Leipzig: Spector (im Druck) </w:t>
            </w:r>
          </w:p>
        </w:tc>
      </w:tr>
      <w:tr w:rsidR="00223FDD" w:rsidRPr="00497507" w14:paraId="7E62A47C" w14:textId="77777777" w:rsidTr="005500EE">
        <w:tc>
          <w:tcPr>
            <w:tcW w:w="14879" w:type="dxa"/>
            <w:gridSpan w:val="5"/>
          </w:tcPr>
          <w:p w14:paraId="7F65C5CF" w14:textId="16669308" w:rsidR="00223FDD" w:rsidRPr="00B8680C" w:rsidRDefault="00000000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B8680C">
              <w:rPr>
                <w:rFonts w:asciiTheme="minorHAnsi" w:hAnsiTheme="minorHAnsi" w:cstheme="minorHAnsi"/>
                <w:lang w:val="en-US"/>
              </w:rPr>
              <w:t>Sichtung</w:t>
            </w:r>
            <w:proofErr w:type="spellEnd"/>
            <w:r w:rsidRPr="00B8680C">
              <w:rPr>
                <w:rFonts w:asciiTheme="minorHAnsi" w:hAnsiTheme="minorHAnsi" w:cstheme="minorHAnsi"/>
                <w:lang w:val="en-US"/>
              </w:rPr>
              <w:t xml:space="preserve">: </w:t>
            </w:r>
            <w:r w:rsidRPr="00B8680C">
              <w:rPr>
                <w:rFonts w:asciiTheme="minorHAnsi" w:hAnsiTheme="minorHAnsi" w:cstheme="minorHAnsi"/>
                <w:i/>
                <w:iCs/>
                <w:lang w:val="en-US"/>
              </w:rPr>
              <w:t>Becoming Black</w:t>
            </w:r>
            <w:r w:rsidRPr="00B8680C">
              <w:rPr>
                <w:rFonts w:asciiTheme="minorHAnsi" w:hAnsiTheme="minorHAnsi" w:cstheme="minorHAnsi"/>
                <w:lang w:val="en-US"/>
              </w:rPr>
              <w:t xml:space="preserve"> (Ines Johnson Spain, D </w:t>
            </w:r>
            <w:proofErr w:type="gramStart"/>
            <w:r w:rsidRPr="00B8680C">
              <w:rPr>
                <w:rFonts w:asciiTheme="minorHAnsi" w:hAnsiTheme="minorHAnsi" w:cstheme="minorHAnsi"/>
                <w:lang w:val="en-US"/>
              </w:rPr>
              <w:t xml:space="preserve">2019 </w:t>
            </w:r>
            <w:r w:rsidR="00805E27">
              <w:rPr>
                <w:rFonts w:asciiTheme="minorHAnsi" w:hAnsiTheme="minorHAnsi" w:cstheme="minorHAnsi"/>
                <w:lang w:val="en-US"/>
              </w:rPr>
              <w:t>)</w:t>
            </w:r>
            <w:proofErr w:type="gramEnd"/>
          </w:p>
        </w:tc>
      </w:tr>
      <w:tr w:rsidR="00223FDD" w:rsidRPr="00B8680C" w14:paraId="62FFD0A3" w14:textId="77777777" w:rsidTr="005500EE">
        <w:tc>
          <w:tcPr>
            <w:tcW w:w="694" w:type="dxa"/>
          </w:tcPr>
          <w:p w14:paraId="294D26DA" w14:textId="77777777" w:rsidR="00223FDD" w:rsidRPr="00B8680C" w:rsidRDefault="00000000">
            <w:pPr>
              <w:rPr>
                <w:rFonts w:asciiTheme="minorHAnsi" w:hAnsiTheme="minorHAnsi" w:cstheme="minorHAnsi"/>
              </w:rPr>
            </w:pPr>
            <w:r w:rsidRPr="00B8680C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464" w:type="dxa"/>
          </w:tcPr>
          <w:p w14:paraId="0FD85223" w14:textId="1733A35E" w:rsidR="00223FDD" w:rsidRPr="00B8680C" w:rsidRDefault="00000000">
            <w:pPr>
              <w:rPr>
                <w:rFonts w:asciiTheme="minorHAnsi" w:hAnsiTheme="minorHAnsi" w:cstheme="minorHAnsi"/>
              </w:rPr>
            </w:pPr>
            <w:r w:rsidRPr="00B8680C">
              <w:rPr>
                <w:rFonts w:asciiTheme="minorHAnsi" w:hAnsiTheme="minorHAnsi" w:cstheme="minorHAnsi"/>
              </w:rPr>
              <w:t>19.01</w:t>
            </w:r>
          </w:p>
        </w:tc>
        <w:tc>
          <w:tcPr>
            <w:tcW w:w="6402" w:type="dxa"/>
            <w:gridSpan w:val="2"/>
          </w:tcPr>
          <w:p w14:paraId="78D3D37D" w14:textId="77777777" w:rsidR="00223FDD" w:rsidRPr="00B8680C" w:rsidRDefault="00000000">
            <w:pPr>
              <w:rPr>
                <w:rFonts w:asciiTheme="minorHAnsi" w:hAnsiTheme="minorHAnsi" w:cstheme="minorHAnsi"/>
                <w:b/>
                <w:bCs/>
              </w:rPr>
            </w:pPr>
            <w:r w:rsidRPr="00B8680C">
              <w:rPr>
                <w:rFonts w:asciiTheme="minorHAnsi" w:hAnsiTheme="minorHAnsi" w:cstheme="minorHAnsi"/>
                <w:b/>
                <w:bCs/>
              </w:rPr>
              <w:t>Afrodeutschland</w:t>
            </w:r>
          </w:p>
          <w:p w14:paraId="71656D40" w14:textId="572FA689" w:rsidR="00223FDD" w:rsidRDefault="00000000">
            <w:pPr>
              <w:rPr>
                <w:rFonts w:asciiTheme="minorHAnsi" w:hAnsiTheme="minorHAnsi" w:cstheme="minorHAnsi"/>
                <w:highlight w:val="green"/>
              </w:rPr>
            </w:pPr>
            <w:r w:rsidRPr="00B8680C">
              <w:rPr>
                <w:rFonts w:asciiTheme="minorHAnsi" w:hAnsiTheme="minorHAnsi" w:cstheme="minorHAnsi"/>
                <w:highlight w:val="green"/>
              </w:rPr>
              <w:t xml:space="preserve">Input: Schwarze Geschichte in Deutschland </w:t>
            </w:r>
          </w:p>
          <w:p w14:paraId="5A14B2FB" w14:textId="4429DD53" w:rsidR="003827A7" w:rsidRPr="00B8680C" w:rsidRDefault="003827A7">
            <w:pPr>
              <w:rPr>
                <w:rFonts w:asciiTheme="minorHAnsi" w:hAnsiTheme="minorHAnsi" w:cstheme="minorHAnsi"/>
                <w:highlight w:val="green"/>
              </w:rPr>
            </w:pPr>
            <w:r>
              <w:rPr>
                <w:rFonts w:asciiTheme="minorHAnsi" w:hAnsiTheme="minorHAnsi" w:cstheme="minorHAnsi"/>
                <w:highlight w:val="green"/>
              </w:rPr>
              <w:t xml:space="preserve">Input: </w:t>
            </w:r>
            <w:r w:rsidRPr="003827A7">
              <w:rPr>
                <w:rFonts w:asciiTheme="minorHAnsi" w:hAnsiTheme="minorHAnsi" w:cstheme="minorHAnsi"/>
                <w:highlight w:val="green"/>
              </w:rPr>
              <w:t>Schwarze Geschichte</w:t>
            </w:r>
            <w:r w:rsidRPr="003827A7">
              <w:rPr>
                <w:rFonts w:asciiTheme="minorHAnsi" w:hAnsiTheme="minorHAnsi" w:cstheme="minorHAnsi"/>
                <w:highlight w:val="green"/>
              </w:rPr>
              <w:t>(n) Ostdeutschland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5B1D206B" w14:textId="77777777" w:rsidR="00223FDD" w:rsidRPr="00B8680C" w:rsidRDefault="00000000">
            <w:pPr>
              <w:rPr>
                <w:rFonts w:asciiTheme="minorHAnsi" w:hAnsiTheme="minorHAnsi" w:cstheme="minorHAnsi"/>
              </w:rPr>
            </w:pPr>
            <w:r w:rsidRPr="00B8680C">
              <w:rPr>
                <w:rFonts w:asciiTheme="minorHAnsi" w:hAnsiTheme="minorHAnsi" w:cstheme="minorHAnsi"/>
                <w:highlight w:val="green"/>
              </w:rPr>
              <w:t>Input: Rassismus in der Migrationsgesellschaft</w:t>
            </w:r>
          </w:p>
        </w:tc>
        <w:tc>
          <w:tcPr>
            <w:tcW w:w="6319" w:type="dxa"/>
          </w:tcPr>
          <w:p w14:paraId="77B12C5D" w14:textId="0548600D" w:rsidR="00223FDD" w:rsidRPr="00B8680C" w:rsidRDefault="00000000">
            <w:pPr>
              <w:rPr>
                <w:rFonts w:asciiTheme="minorHAnsi" w:hAnsiTheme="minorHAnsi" w:cstheme="minorHAnsi"/>
              </w:rPr>
            </w:pPr>
            <w:r w:rsidRPr="00B8680C">
              <w:rPr>
                <w:rFonts w:asciiTheme="minorHAnsi" w:hAnsiTheme="minorHAnsi" w:cstheme="minorHAnsi"/>
                <w:b/>
                <w:bCs/>
              </w:rPr>
              <w:t>Mitchell, W. J. T.; Alkin, Ömer:</w:t>
            </w:r>
            <w:r w:rsidRPr="00B8680C">
              <w:rPr>
                <w:rFonts w:asciiTheme="minorHAnsi" w:hAnsiTheme="minorHAnsi" w:cstheme="minorHAnsi"/>
              </w:rPr>
              <w:t xml:space="preserve"> „</w:t>
            </w:r>
            <w:proofErr w:type="spellStart"/>
            <w:r w:rsidRPr="00B8680C">
              <w:rPr>
                <w:rFonts w:asciiTheme="minorHAnsi" w:hAnsiTheme="minorHAnsi" w:cstheme="minorHAnsi"/>
              </w:rPr>
              <w:t>Seeing</w:t>
            </w:r>
            <w:proofErr w:type="spellEnd"/>
            <w:r w:rsidRPr="00B8680C">
              <w:rPr>
                <w:rFonts w:asciiTheme="minorHAnsi" w:hAnsiTheme="minorHAnsi" w:cstheme="minorHAnsi"/>
              </w:rPr>
              <w:t xml:space="preserve"> Through </w:t>
            </w:r>
            <w:proofErr w:type="spellStart"/>
            <w:r w:rsidRPr="00B8680C">
              <w:rPr>
                <w:rFonts w:asciiTheme="minorHAnsi" w:hAnsiTheme="minorHAnsi" w:cstheme="minorHAnsi"/>
              </w:rPr>
              <w:t>Race</w:t>
            </w:r>
            <w:proofErr w:type="spellEnd"/>
            <w:r w:rsidRPr="00B8680C">
              <w:rPr>
                <w:rFonts w:asciiTheme="minorHAnsi" w:hAnsiTheme="minorHAnsi" w:cstheme="minorHAnsi"/>
              </w:rPr>
              <w:t xml:space="preserve">“ &amp; Versuche, durch die Medien (-wissenschaft) zu sehen. In: Zeitschrift für Medienwissenschaft, Jg. 14 (2022), Nr. 1, S. 111–123. DOI: </w:t>
            </w:r>
            <w:hyperlink r:id="rId12">
              <w:r w:rsidRPr="00B8680C">
                <w:rPr>
                  <w:rStyle w:val="Hyperlink"/>
                  <w:rFonts w:asciiTheme="minorHAnsi" w:hAnsiTheme="minorHAnsi" w:cstheme="minorHAnsi"/>
                </w:rPr>
                <w:t>https://doi.org/10.25969/mediarep/1811</w:t>
              </w:r>
            </w:hyperlink>
          </w:p>
        </w:tc>
      </w:tr>
      <w:tr w:rsidR="00223FDD" w:rsidRPr="00B8680C" w14:paraId="27C21BEB" w14:textId="77777777" w:rsidTr="005500EE">
        <w:tc>
          <w:tcPr>
            <w:tcW w:w="694" w:type="dxa"/>
          </w:tcPr>
          <w:p w14:paraId="0AF3E9F0" w14:textId="77777777" w:rsidR="00223FDD" w:rsidRPr="00B8680C" w:rsidRDefault="00000000">
            <w:pPr>
              <w:rPr>
                <w:rFonts w:asciiTheme="minorHAnsi" w:hAnsiTheme="minorHAnsi" w:cstheme="minorHAnsi"/>
              </w:rPr>
            </w:pPr>
            <w:r w:rsidRPr="00B8680C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464" w:type="dxa"/>
          </w:tcPr>
          <w:p w14:paraId="4A62652B" w14:textId="77777777" w:rsidR="00223FDD" w:rsidRPr="00B8680C" w:rsidRDefault="00000000">
            <w:pPr>
              <w:rPr>
                <w:rFonts w:asciiTheme="minorHAnsi" w:hAnsiTheme="minorHAnsi" w:cstheme="minorHAnsi"/>
              </w:rPr>
            </w:pPr>
            <w:r w:rsidRPr="00B8680C">
              <w:rPr>
                <w:rFonts w:asciiTheme="minorHAnsi" w:hAnsiTheme="minorHAnsi" w:cstheme="minorHAnsi"/>
              </w:rPr>
              <w:t>26.01.</w:t>
            </w:r>
          </w:p>
          <w:p w14:paraId="3BCFF950" w14:textId="77777777" w:rsidR="00223FDD" w:rsidRPr="00B8680C" w:rsidRDefault="00000000">
            <w:pPr>
              <w:rPr>
                <w:rFonts w:asciiTheme="minorHAnsi" w:hAnsiTheme="minorHAnsi" w:cstheme="minorHAnsi"/>
              </w:rPr>
            </w:pPr>
            <w:r w:rsidRPr="00B8680C">
              <w:rPr>
                <w:rFonts w:asciiTheme="minorHAnsi" w:hAnsiTheme="minorHAnsi" w:cstheme="minorHAnsi"/>
              </w:rPr>
              <w:t>10-18 Uhr</w:t>
            </w:r>
          </w:p>
          <w:p w14:paraId="349C51F9" w14:textId="77777777" w:rsidR="00223FDD" w:rsidRPr="00B8680C" w:rsidRDefault="00000000">
            <w:pPr>
              <w:rPr>
                <w:rFonts w:asciiTheme="minorHAnsi" w:hAnsiTheme="minorHAnsi" w:cstheme="minorHAnsi"/>
              </w:rPr>
            </w:pPr>
            <w:r w:rsidRPr="00B8680C">
              <w:rPr>
                <w:rFonts w:asciiTheme="minorHAnsi" w:hAnsiTheme="minorHAnsi" w:cstheme="minorHAnsi"/>
              </w:rPr>
              <w:t>in Präsenz</w:t>
            </w:r>
          </w:p>
        </w:tc>
        <w:tc>
          <w:tcPr>
            <w:tcW w:w="6343" w:type="dxa"/>
          </w:tcPr>
          <w:p w14:paraId="6C01841D" w14:textId="77777777" w:rsidR="00223FDD" w:rsidRPr="00B8680C" w:rsidRDefault="00000000">
            <w:pPr>
              <w:rPr>
                <w:rFonts w:asciiTheme="minorHAnsi" w:hAnsiTheme="minorHAnsi" w:cstheme="minorHAnsi"/>
              </w:rPr>
            </w:pPr>
            <w:r w:rsidRPr="00B8680C">
              <w:rPr>
                <w:rFonts w:asciiTheme="minorHAnsi" w:hAnsiTheme="minorHAnsi" w:cstheme="minorHAnsi"/>
                <w:color w:val="000000"/>
                <w:shd w:val="clear" w:color="auto" w:fill="FFFF00"/>
              </w:rPr>
              <w:t xml:space="preserve">Gespräch mit </w:t>
            </w:r>
            <w:r w:rsidRPr="00B8680C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00"/>
              </w:rPr>
              <w:t xml:space="preserve">Deniz </w:t>
            </w:r>
            <w:proofErr w:type="spellStart"/>
            <w:r w:rsidRPr="00B8680C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00"/>
              </w:rPr>
              <w:t>Göktürk</w:t>
            </w:r>
            <w:proofErr w:type="spellEnd"/>
            <w:r w:rsidRPr="00B8680C">
              <w:rPr>
                <w:rFonts w:asciiTheme="minorHAnsi" w:hAnsiTheme="minorHAnsi" w:cstheme="minorHAnsi"/>
                <w:color w:val="000000"/>
                <w:shd w:val="clear" w:color="auto" w:fill="FFFF00"/>
              </w:rPr>
              <w:t>: Postmigration?</w:t>
            </w:r>
            <w:r w:rsidRPr="00B8680C">
              <w:rPr>
                <w:rFonts w:asciiTheme="minorHAnsi" w:hAnsiTheme="minorHAnsi" w:cstheme="minorHAnsi"/>
              </w:rPr>
              <w:t xml:space="preserve"> </w:t>
            </w:r>
          </w:p>
          <w:p w14:paraId="11363164" w14:textId="77777777" w:rsidR="00223FDD" w:rsidRPr="00B8680C" w:rsidRDefault="00000000">
            <w:pPr>
              <w:rPr>
                <w:rFonts w:asciiTheme="minorHAnsi" w:hAnsiTheme="minorHAnsi" w:cstheme="minorHAnsi"/>
              </w:rPr>
            </w:pPr>
            <w:r w:rsidRPr="00B8680C">
              <w:rPr>
                <w:rFonts w:asciiTheme="minorHAnsi" w:hAnsiTheme="minorHAnsi" w:cstheme="minorHAnsi"/>
              </w:rPr>
              <w:t>Anschließend: Vorstellung der AG-Projekte</w:t>
            </w:r>
          </w:p>
        </w:tc>
        <w:tc>
          <w:tcPr>
            <w:tcW w:w="6378" w:type="dxa"/>
            <w:gridSpan w:val="2"/>
          </w:tcPr>
          <w:p w14:paraId="67118FAF" w14:textId="77777777" w:rsidR="00223FDD" w:rsidRPr="00B8680C" w:rsidRDefault="00223FDD">
            <w:pPr>
              <w:rPr>
                <w:rFonts w:asciiTheme="minorHAnsi" w:hAnsiTheme="minorHAnsi" w:cstheme="minorHAnsi"/>
              </w:rPr>
            </w:pPr>
          </w:p>
        </w:tc>
      </w:tr>
    </w:tbl>
    <w:p w14:paraId="5CB5DD10" w14:textId="77777777" w:rsidR="00223FDD" w:rsidRPr="00B8680C" w:rsidRDefault="00223FDD">
      <w:pPr>
        <w:rPr>
          <w:rFonts w:asciiTheme="minorHAnsi" w:hAnsiTheme="minorHAnsi" w:cstheme="minorHAnsi"/>
        </w:rPr>
      </w:pPr>
    </w:p>
    <w:p w14:paraId="47EE8EB8" w14:textId="77777777" w:rsidR="00223FDD" w:rsidRPr="00B8680C" w:rsidRDefault="00000000">
      <w:pPr>
        <w:rPr>
          <w:rFonts w:asciiTheme="minorHAnsi" w:hAnsiTheme="minorHAnsi" w:cstheme="minorHAnsi"/>
        </w:rPr>
      </w:pPr>
      <w:r w:rsidRPr="00B8680C">
        <w:rPr>
          <w:rFonts w:asciiTheme="minorHAnsi" w:hAnsiTheme="minorHAnsi" w:cstheme="minorHAnsi"/>
        </w:rPr>
        <w:t xml:space="preserve">+ Sichtungstermin Do 20 Uhr und selbstständig </w:t>
      </w:r>
    </w:p>
    <w:p w14:paraId="25E615DE" w14:textId="77777777" w:rsidR="00223FDD" w:rsidRPr="00B8680C" w:rsidRDefault="00223FDD">
      <w:pPr>
        <w:rPr>
          <w:rFonts w:asciiTheme="minorHAnsi" w:hAnsiTheme="minorHAnsi" w:cstheme="minorHAnsi"/>
        </w:rPr>
      </w:pPr>
    </w:p>
    <w:p w14:paraId="06E1A424" w14:textId="77777777" w:rsidR="00223FDD" w:rsidRPr="00B8680C" w:rsidRDefault="00000000">
      <w:pPr>
        <w:rPr>
          <w:rFonts w:asciiTheme="minorHAnsi" w:hAnsiTheme="minorHAnsi" w:cstheme="minorHAnsi"/>
          <w:b/>
          <w:bCs/>
        </w:rPr>
      </w:pPr>
      <w:r w:rsidRPr="00B8680C">
        <w:rPr>
          <w:rFonts w:asciiTheme="minorHAnsi" w:hAnsiTheme="minorHAnsi" w:cstheme="minorHAnsi"/>
          <w:b/>
          <w:bCs/>
        </w:rPr>
        <w:t>Inputs:</w:t>
      </w:r>
    </w:p>
    <w:p w14:paraId="1962BF4A" w14:textId="77777777" w:rsidR="00223FDD" w:rsidRPr="00B8680C" w:rsidRDefault="00000000">
      <w:pPr>
        <w:pStyle w:val="Listenabsatz"/>
        <w:numPr>
          <w:ilvl w:val="0"/>
          <w:numId w:val="1"/>
        </w:numPr>
        <w:rPr>
          <w:rFonts w:asciiTheme="minorHAnsi" w:hAnsiTheme="minorHAnsi" w:cstheme="minorHAnsi"/>
        </w:rPr>
      </w:pPr>
      <w:r w:rsidRPr="00B8680C">
        <w:rPr>
          <w:rFonts w:asciiTheme="minorHAnsi" w:hAnsiTheme="minorHAnsi" w:cstheme="minorHAnsi"/>
        </w:rPr>
        <w:t xml:space="preserve">Input: ANGST ESSEN SEELE AUF, R.W. FASSBINDER (BRD 1974) </w:t>
      </w:r>
    </w:p>
    <w:p w14:paraId="7C5134EC" w14:textId="77777777" w:rsidR="00223FDD" w:rsidRPr="00B8680C" w:rsidRDefault="00000000">
      <w:pPr>
        <w:pStyle w:val="Listenabsatz"/>
        <w:numPr>
          <w:ilvl w:val="0"/>
          <w:numId w:val="1"/>
        </w:numPr>
        <w:rPr>
          <w:rFonts w:asciiTheme="minorHAnsi" w:hAnsiTheme="minorHAnsi" w:cstheme="minorHAnsi"/>
        </w:rPr>
      </w:pPr>
      <w:r w:rsidRPr="00B8680C">
        <w:rPr>
          <w:rFonts w:asciiTheme="minorHAnsi" w:hAnsiTheme="minorHAnsi" w:cstheme="minorHAnsi"/>
        </w:rPr>
        <w:lastRenderedPageBreak/>
        <w:t>Input: Symbol Kopftuch</w:t>
      </w:r>
    </w:p>
    <w:p w14:paraId="3916F2D6" w14:textId="77777777" w:rsidR="00EE1974" w:rsidRPr="00B8680C" w:rsidRDefault="00EE1974" w:rsidP="00EE1974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color w:val="4D5156"/>
          <w:shd w:val="clear" w:color="auto" w:fill="FFFFFF"/>
        </w:rPr>
      </w:pPr>
      <w:r w:rsidRPr="00B8680C">
        <w:rPr>
          <w:rFonts w:asciiTheme="minorHAnsi" w:hAnsiTheme="minorHAnsi" w:cstheme="minorHAnsi"/>
        </w:rPr>
        <w:t>Input: 40 qm Deutschland (</w:t>
      </w:r>
      <w:r w:rsidRPr="00B8680C">
        <w:rPr>
          <w:rFonts w:asciiTheme="minorHAnsi" w:hAnsiTheme="minorHAnsi" w:cstheme="minorHAnsi"/>
          <w:color w:val="4D5156"/>
          <w:shd w:val="clear" w:color="auto" w:fill="FFFFFF"/>
        </w:rPr>
        <w:t xml:space="preserve">Tevfik </w:t>
      </w:r>
      <w:proofErr w:type="spellStart"/>
      <w:r w:rsidRPr="00B8680C">
        <w:rPr>
          <w:rFonts w:asciiTheme="minorHAnsi" w:hAnsiTheme="minorHAnsi" w:cstheme="minorHAnsi"/>
          <w:color w:val="4D5156"/>
          <w:shd w:val="clear" w:color="auto" w:fill="FFFFFF"/>
        </w:rPr>
        <w:t>Başer</w:t>
      </w:r>
      <w:proofErr w:type="spellEnd"/>
      <w:r w:rsidRPr="00B8680C">
        <w:rPr>
          <w:rFonts w:asciiTheme="minorHAnsi" w:hAnsiTheme="minorHAnsi" w:cstheme="minorHAnsi"/>
          <w:color w:val="4D5156"/>
          <w:shd w:val="clear" w:color="auto" w:fill="FFFFFF"/>
        </w:rPr>
        <w:t>, BRD 1986)</w:t>
      </w:r>
    </w:p>
    <w:p w14:paraId="52684708" w14:textId="77777777" w:rsidR="00223FDD" w:rsidRPr="00B8680C" w:rsidRDefault="00000000">
      <w:pPr>
        <w:pStyle w:val="Listenabsatz"/>
        <w:numPr>
          <w:ilvl w:val="0"/>
          <w:numId w:val="1"/>
        </w:numPr>
        <w:rPr>
          <w:rFonts w:asciiTheme="minorHAnsi" w:hAnsiTheme="minorHAnsi" w:cstheme="minorHAnsi"/>
        </w:rPr>
      </w:pPr>
      <w:r w:rsidRPr="00B8680C">
        <w:rPr>
          <w:rFonts w:asciiTheme="minorHAnsi" w:hAnsiTheme="minorHAnsi" w:cstheme="minorHAnsi"/>
        </w:rPr>
        <w:t>Input: Leitkultur:</w:t>
      </w:r>
    </w:p>
    <w:p w14:paraId="0579DD25" w14:textId="3ED54DC6" w:rsidR="00223FDD" w:rsidRPr="00B8680C" w:rsidRDefault="00000000">
      <w:pPr>
        <w:pStyle w:val="Listenabsatz"/>
        <w:numPr>
          <w:ilvl w:val="0"/>
          <w:numId w:val="1"/>
        </w:numPr>
        <w:rPr>
          <w:rFonts w:asciiTheme="minorHAnsi" w:hAnsiTheme="minorHAnsi" w:cstheme="minorHAnsi"/>
        </w:rPr>
      </w:pPr>
      <w:r w:rsidRPr="00B8680C">
        <w:rPr>
          <w:rFonts w:asciiTheme="minorHAnsi" w:hAnsiTheme="minorHAnsi" w:cstheme="minorHAnsi"/>
        </w:rPr>
        <w:t xml:space="preserve">Input: „Ich Chef Du Turnschuh </w:t>
      </w:r>
      <w:hyperlink r:id="rId13" w:tgtFrame="Hussi Kutlucan">
        <w:proofErr w:type="spellStart"/>
        <w:r w:rsidRPr="00B8680C">
          <w:rPr>
            <w:rStyle w:val="Hyperlink"/>
            <w:rFonts w:asciiTheme="minorHAnsi" w:hAnsiTheme="minorHAnsi" w:cstheme="minorHAnsi"/>
            <w:color w:val="0645AD"/>
            <w:shd w:val="clear" w:color="auto" w:fill="FFFFFF"/>
          </w:rPr>
          <w:t>Hussi</w:t>
        </w:r>
        <w:proofErr w:type="spellEnd"/>
        <w:r w:rsidRPr="00B8680C">
          <w:rPr>
            <w:rStyle w:val="Hyperlink"/>
            <w:rFonts w:asciiTheme="minorHAnsi" w:hAnsiTheme="minorHAnsi" w:cstheme="minorHAnsi"/>
            <w:color w:val="0645AD"/>
            <w:shd w:val="clear" w:color="auto" w:fill="FFFFFF"/>
          </w:rPr>
          <w:t xml:space="preserve"> </w:t>
        </w:r>
        <w:proofErr w:type="spellStart"/>
        <w:r w:rsidRPr="00B8680C">
          <w:rPr>
            <w:rStyle w:val="Hyperlink"/>
            <w:rFonts w:asciiTheme="minorHAnsi" w:hAnsiTheme="minorHAnsi" w:cstheme="minorHAnsi"/>
            <w:color w:val="0645AD"/>
            <w:shd w:val="clear" w:color="auto" w:fill="FFFFFF"/>
          </w:rPr>
          <w:t>Kutlucan</w:t>
        </w:r>
        <w:proofErr w:type="spellEnd"/>
      </w:hyperlink>
      <w:r w:rsidRPr="00B8680C">
        <w:rPr>
          <w:rFonts w:asciiTheme="minorHAnsi" w:hAnsiTheme="minorHAnsi" w:cstheme="minorHAnsi"/>
        </w:rPr>
        <w:t xml:space="preserve"> D 1998)</w:t>
      </w:r>
    </w:p>
    <w:p w14:paraId="18156A04" w14:textId="0FE8D7AA" w:rsidR="00EE1974" w:rsidRDefault="00EE1974">
      <w:pPr>
        <w:pStyle w:val="Listenabsatz"/>
        <w:numPr>
          <w:ilvl w:val="0"/>
          <w:numId w:val="1"/>
        </w:numPr>
        <w:rPr>
          <w:rFonts w:asciiTheme="minorHAnsi" w:hAnsiTheme="minorHAnsi" w:cstheme="minorHAnsi"/>
        </w:rPr>
      </w:pPr>
      <w:r w:rsidRPr="00B8680C">
        <w:rPr>
          <w:rFonts w:asciiTheme="minorHAnsi" w:hAnsiTheme="minorHAnsi" w:cstheme="minorHAnsi"/>
        </w:rPr>
        <w:t>Input: Antiziganismus</w:t>
      </w:r>
    </w:p>
    <w:p w14:paraId="72A65ABD" w14:textId="36FF52C2" w:rsidR="00805E27" w:rsidRPr="00B8680C" w:rsidRDefault="00805E27">
      <w:pPr>
        <w:pStyle w:val="Listenabsatz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Input: NSU</w:t>
      </w:r>
    </w:p>
    <w:p w14:paraId="4D15BCF7" w14:textId="6D6D28A5" w:rsidR="00223FDD" w:rsidRPr="00B8680C" w:rsidRDefault="00000000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color w:val="4D5156"/>
          <w:shd w:val="clear" w:color="auto" w:fill="FFFFFF"/>
        </w:rPr>
      </w:pPr>
      <w:r w:rsidRPr="00B8680C">
        <w:rPr>
          <w:rFonts w:asciiTheme="minorHAnsi" w:hAnsiTheme="minorHAnsi" w:cstheme="minorHAnsi"/>
        </w:rPr>
        <w:t xml:space="preserve">Input: Multidirektionales Gedächtnis </w:t>
      </w:r>
    </w:p>
    <w:p w14:paraId="3B37DD33" w14:textId="69FB853F" w:rsidR="00223FDD" w:rsidRPr="00B8680C" w:rsidRDefault="00000000">
      <w:pPr>
        <w:pStyle w:val="Listenabsatz"/>
        <w:numPr>
          <w:ilvl w:val="0"/>
          <w:numId w:val="1"/>
        </w:numPr>
        <w:rPr>
          <w:rFonts w:asciiTheme="minorHAnsi" w:hAnsiTheme="minorHAnsi" w:cstheme="minorHAnsi"/>
        </w:rPr>
      </w:pPr>
      <w:r w:rsidRPr="00B8680C">
        <w:rPr>
          <w:rFonts w:asciiTheme="minorHAnsi" w:hAnsiTheme="minorHAnsi" w:cstheme="minorHAnsi"/>
        </w:rPr>
        <w:t xml:space="preserve">Input: </w:t>
      </w:r>
      <w:proofErr w:type="spellStart"/>
      <w:r w:rsidRPr="00B8680C">
        <w:rPr>
          <w:rFonts w:asciiTheme="minorHAnsi" w:hAnsiTheme="minorHAnsi" w:cstheme="minorHAnsi"/>
        </w:rPr>
        <w:t>Domid</w:t>
      </w:r>
      <w:proofErr w:type="spellEnd"/>
      <w:r w:rsidR="001E055A">
        <w:rPr>
          <w:rFonts w:asciiTheme="minorHAnsi" w:hAnsiTheme="minorHAnsi" w:cstheme="minorHAnsi"/>
        </w:rPr>
        <w:t xml:space="preserve"> e.V. (+Ausstellung Projekt Migration 2005)</w:t>
      </w:r>
    </w:p>
    <w:p w14:paraId="692DC617" w14:textId="6935277B" w:rsidR="00223FDD" w:rsidRDefault="00000000">
      <w:pPr>
        <w:pStyle w:val="Listenabsatz"/>
        <w:numPr>
          <w:ilvl w:val="0"/>
          <w:numId w:val="1"/>
        </w:numPr>
        <w:rPr>
          <w:rFonts w:asciiTheme="minorHAnsi" w:hAnsiTheme="minorHAnsi" w:cstheme="minorHAnsi"/>
        </w:rPr>
      </w:pPr>
      <w:r w:rsidRPr="00B8680C">
        <w:rPr>
          <w:rFonts w:asciiTheme="minorHAnsi" w:hAnsiTheme="minorHAnsi" w:cstheme="minorHAnsi"/>
        </w:rPr>
        <w:t>Input: Ausstellung „wer wir sind“ 2023</w:t>
      </w:r>
    </w:p>
    <w:p w14:paraId="37388E93" w14:textId="2F359940" w:rsidR="001E055A" w:rsidRPr="001E055A" w:rsidRDefault="001E055A" w:rsidP="001E055A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color w:val="4D5156"/>
          <w:shd w:val="clear" w:color="auto" w:fill="FFFFFF"/>
        </w:rPr>
      </w:pPr>
      <w:r w:rsidRPr="00B8680C">
        <w:rPr>
          <w:rFonts w:asciiTheme="minorHAnsi" w:hAnsiTheme="minorHAnsi" w:cstheme="minorHAnsi"/>
        </w:rPr>
        <w:t>Input: Digitale Archive der Diaspora</w:t>
      </w:r>
    </w:p>
    <w:p w14:paraId="796B7389" w14:textId="77777777" w:rsidR="00223FDD" w:rsidRPr="00B8680C" w:rsidRDefault="00000000">
      <w:pPr>
        <w:pStyle w:val="Listenabsatz"/>
        <w:numPr>
          <w:ilvl w:val="0"/>
          <w:numId w:val="1"/>
        </w:numPr>
        <w:rPr>
          <w:rFonts w:asciiTheme="minorHAnsi" w:hAnsiTheme="minorHAnsi" w:cstheme="minorHAnsi"/>
        </w:rPr>
      </w:pPr>
      <w:r w:rsidRPr="00B8680C">
        <w:rPr>
          <w:rFonts w:asciiTheme="minorHAnsi" w:hAnsiTheme="minorHAnsi" w:cstheme="minorHAnsi"/>
        </w:rPr>
        <w:t xml:space="preserve">Input: </w:t>
      </w:r>
      <w:proofErr w:type="spellStart"/>
      <w:r w:rsidRPr="00B8680C">
        <w:rPr>
          <w:rFonts w:asciiTheme="minorHAnsi" w:hAnsiTheme="minorHAnsi" w:cstheme="minorHAnsi"/>
        </w:rPr>
        <w:t>Goynormativität</w:t>
      </w:r>
      <w:proofErr w:type="spellEnd"/>
    </w:p>
    <w:p w14:paraId="2A3C3CFE" w14:textId="77777777" w:rsidR="00223FDD" w:rsidRPr="00B8680C" w:rsidRDefault="00000000">
      <w:pPr>
        <w:pStyle w:val="Listenabsatz"/>
        <w:numPr>
          <w:ilvl w:val="0"/>
          <w:numId w:val="1"/>
        </w:numPr>
        <w:rPr>
          <w:rFonts w:asciiTheme="minorHAnsi" w:hAnsiTheme="minorHAnsi" w:cstheme="minorHAnsi"/>
        </w:rPr>
      </w:pPr>
      <w:r w:rsidRPr="00B8680C">
        <w:rPr>
          <w:rFonts w:asciiTheme="minorHAnsi" w:hAnsiTheme="minorHAnsi" w:cstheme="minorHAnsi"/>
        </w:rPr>
        <w:t>Input: Solidarität</w:t>
      </w:r>
    </w:p>
    <w:p w14:paraId="0B9BFDB3" w14:textId="77777777" w:rsidR="001E055A" w:rsidRDefault="00000000" w:rsidP="001E055A">
      <w:pPr>
        <w:pStyle w:val="Listenabsatz"/>
        <w:numPr>
          <w:ilvl w:val="0"/>
          <w:numId w:val="1"/>
        </w:numPr>
        <w:rPr>
          <w:rFonts w:asciiTheme="minorHAnsi" w:hAnsiTheme="minorHAnsi" w:cstheme="minorHAnsi"/>
        </w:rPr>
      </w:pPr>
      <w:r w:rsidRPr="00B8680C">
        <w:rPr>
          <w:rFonts w:asciiTheme="minorHAnsi" w:hAnsiTheme="minorHAnsi" w:cstheme="minorHAnsi"/>
        </w:rPr>
        <w:t xml:space="preserve">Input: Schwarze Geschichte in Deutschland </w:t>
      </w:r>
    </w:p>
    <w:p w14:paraId="63FC973D" w14:textId="1576ED70" w:rsidR="00223FDD" w:rsidRPr="001E055A" w:rsidRDefault="001E055A" w:rsidP="001E055A">
      <w:pPr>
        <w:pStyle w:val="Listenabsatz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Input: Schwarze Geschichte(n) in Ostdeutschland </w:t>
      </w:r>
    </w:p>
    <w:p w14:paraId="6C42FD7D" w14:textId="7133BD37" w:rsidR="00223FDD" w:rsidRDefault="00000000">
      <w:pPr>
        <w:pStyle w:val="Listenabsatz"/>
        <w:numPr>
          <w:ilvl w:val="0"/>
          <w:numId w:val="1"/>
        </w:numPr>
        <w:rPr>
          <w:rFonts w:asciiTheme="minorHAnsi" w:hAnsiTheme="minorHAnsi" w:cstheme="minorHAnsi"/>
        </w:rPr>
      </w:pPr>
      <w:r w:rsidRPr="00B8680C">
        <w:rPr>
          <w:rFonts w:asciiTheme="minorHAnsi" w:hAnsiTheme="minorHAnsi" w:cstheme="minorHAnsi"/>
        </w:rPr>
        <w:t>Input: Rassismus in der Migrationsgesellschaft</w:t>
      </w:r>
    </w:p>
    <w:p w14:paraId="5F795EB3" w14:textId="77777777" w:rsidR="00223FDD" w:rsidRPr="00B8680C" w:rsidRDefault="00223FDD">
      <w:pPr>
        <w:rPr>
          <w:rFonts w:asciiTheme="minorHAnsi" w:hAnsiTheme="minorHAnsi" w:cstheme="minorHAnsi"/>
        </w:rPr>
      </w:pPr>
    </w:p>
    <w:p w14:paraId="52D578AF" w14:textId="77777777" w:rsidR="00EE1974" w:rsidRPr="00B8680C" w:rsidRDefault="00EE1974">
      <w:pPr>
        <w:suppressAutoHyphens/>
        <w:rPr>
          <w:rFonts w:asciiTheme="minorHAnsi" w:hAnsiTheme="minorHAnsi" w:cstheme="minorHAnsi"/>
          <w:b/>
          <w:bCs/>
        </w:rPr>
      </w:pPr>
      <w:r w:rsidRPr="00B8680C">
        <w:rPr>
          <w:rFonts w:asciiTheme="minorHAnsi" w:hAnsiTheme="minorHAnsi" w:cstheme="minorHAnsi"/>
          <w:b/>
          <w:bCs/>
        </w:rPr>
        <w:br w:type="page"/>
      </w:r>
    </w:p>
    <w:p w14:paraId="4E32EB38" w14:textId="71472EA6" w:rsidR="00223FDD" w:rsidRPr="00B8680C" w:rsidRDefault="00000000">
      <w:pPr>
        <w:rPr>
          <w:rFonts w:asciiTheme="minorHAnsi" w:hAnsiTheme="minorHAnsi" w:cstheme="minorHAnsi"/>
          <w:b/>
          <w:bCs/>
        </w:rPr>
      </w:pPr>
      <w:r w:rsidRPr="00B8680C">
        <w:rPr>
          <w:rFonts w:asciiTheme="minorHAnsi" w:hAnsiTheme="minorHAnsi" w:cstheme="minorHAnsi"/>
          <w:b/>
          <w:bCs/>
        </w:rPr>
        <w:lastRenderedPageBreak/>
        <w:t xml:space="preserve">AGs: </w:t>
      </w:r>
    </w:p>
    <w:p w14:paraId="1276964B" w14:textId="160A78D8" w:rsidR="00223FDD" w:rsidRPr="00B8680C" w:rsidRDefault="00000000">
      <w:pPr>
        <w:rPr>
          <w:rFonts w:asciiTheme="minorHAnsi" w:hAnsiTheme="minorHAnsi" w:cstheme="minorHAnsi"/>
        </w:rPr>
      </w:pPr>
      <w:r w:rsidRPr="00B8680C">
        <w:rPr>
          <w:rFonts w:asciiTheme="minorHAnsi" w:hAnsiTheme="minorHAnsi" w:cstheme="minorHAnsi"/>
        </w:rPr>
        <w:t xml:space="preserve">Arbeitsgruppen aus 3-4 Personen recherchieren über das Semester hinweg zur Realität der Postmigration in ihren eigenen Lebensumfeldern. Wo manifestiert sich Postmigrantische Gesellschaft? Recherchen können sich auf eigene Wohn- oder Arbeitsumfelder (wie bspw. Straßennamen, Denkmälern, der Geschichte des Stadtteils…) auf </w:t>
      </w:r>
      <w:proofErr w:type="gramStart"/>
      <w:r w:rsidRPr="00B8680C">
        <w:rPr>
          <w:rFonts w:asciiTheme="minorHAnsi" w:hAnsiTheme="minorHAnsi" w:cstheme="minorHAnsi"/>
        </w:rPr>
        <w:t>Biographien</w:t>
      </w:r>
      <w:proofErr w:type="gramEnd"/>
      <w:r w:rsidRPr="00B8680C">
        <w:rPr>
          <w:rFonts w:asciiTheme="minorHAnsi" w:hAnsiTheme="minorHAnsi" w:cstheme="minorHAnsi"/>
        </w:rPr>
        <w:t xml:space="preserve"> der eigenen Person, von Familienmitglieder</w:t>
      </w:r>
      <w:r w:rsidR="00805E27">
        <w:rPr>
          <w:rFonts w:asciiTheme="minorHAnsi" w:hAnsiTheme="minorHAnsi" w:cstheme="minorHAnsi"/>
        </w:rPr>
        <w:t>n</w:t>
      </w:r>
      <w:r w:rsidRPr="00B8680C">
        <w:rPr>
          <w:rFonts w:asciiTheme="minorHAnsi" w:hAnsiTheme="minorHAnsi" w:cstheme="minorHAnsi"/>
        </w:rPr>
        <w:t xml:space="preserve"> </w:t>
      </w:r>
      <w:proofErr w:type="spellStart"/>
      <w:r w:rsidRPr="00B8680C">
        <w:rPr>
          <w:rFonts w:asciiTheme="minorHAnsi" w:hAnsiTheme="minorHAnsi" w:cstheme="minorHAnsi"/>
        </w:rPr>
        <w:t>o.a</w:t>
      </w:r>
      <w:proofErr w:type="spellEnd"/>
      <w:r w:rsidRPr="00B8680C">
        <w:rPr>
          <w:rFonts w:asciiTheme="minorHAnsi" w:hAnsiTheme="minorHAnsi" w:cstheme="minorHAnsi"/>
        </w:rPr>
        <w:t xml:space="preserve"> sowie regionale Initiativen und Institutionen wie Archive, Geschichtswerkstätten oder Migrant*innenvereine beziehen. </w:t>
      </w:r>
    </w:p>
    <w:p w14:paraId="6A7071A4" w14:textId="77777777" w:rsidR="00223FDD" w:rsidRPr="00B8680C" w:rsidRDefault="00000000">
      <w:pPr>
        <w:rPr>
          <w:rFonts w:asciiTheme="minorHAnsi" w:hAnsiTheme="minorHAnsi" w:cstheme="minorHAnsi"/>
        </w:rPr>
      </w:pPr>
      <w:r w:rsidRPr="00B8680C">
        <w:rPr>
          <w:rFonts w:asciiTheme="minorHAnsi" w:hAnsiTheme="minorHAnsi" w:cstheme="minorHAnsi"/>
        </w:rPr>
        <w:t>Die Recherche kann sich bspw. einen Fokus auf Medien der Erinnerung, auf biographische Medien/Medien der Selbstdokumentation, auf Archivmedien etc. entwickeln.</w:t>
      </w:r>
    </w:p>
    <w:p w14:paraId="76C49BD5" w14:textId="77777777" w:rsidR="00223FDD" w:rsidRPr="00B8680C" w:rsidRDefault="00000000">
      <w:pPr>
        <w:rPr>
          <w:rFonts w:asciiTheme="minorHAnsi" w:hAnsiTheme="minorHAnsi" w:cstheme="minorHAnsi"/>
        </w:rPr>
      </w:pPr>
      <w:r w:rsidRPr="00B8680C">
        <w:rPr>
          <w:rFonts w:asciiTheme="minorHAnsi" w:hAnsiTheme="minorHAnsi" w:cstheme="minorHAnsi"/>
        </w:rPr>
        <w:t xml:space="preserve">Jede Arbeitsgruppe stellt in einer Sprechstunde bis zum 17.11.23 ihr Rechercheprojekt vor und wir diskutieren Fokus, evtl. Literatur und Präsentationsform. Präsentationsformen können bspw. Oral </w:t>
      </w:r>
      <w:proofErr w:type="spellStart"/>
      <w:r w:rsidRPr="00B8680C">
        <w:rPr>
          <w:rFonts w:asciiTheme="minorHAnsi" w:hAnsiTheme="minorHAnsi" w:cstheme="minorHAnsi"/>
        </w:rPr>
        <w:t>history</w:t>
      </w:r>
      <w:proofErr w:type="spellEnd"/>
      <w:r w:rsidRPr="00B8680C">
        <w:rPr>
          <w:rFonts w:asciiTheme="minorHAnsi" w:hAnsiTheme="minorHAnsi" w:cstheme="minorHAnsi"/>
        </w:rPr>
        <w:t xml:space="preserve"> Interviews, Podcasts, Bildrecherchen die jeweils kommentiert und eingeordnet werden. Diese Präsentationen (15-20 Minuten) werden seminaröffentlich beim Blockseminar am 26.01. gegenseitig vorgestellt und diskutiert.</w:t>
      </w:r>
    </w:p>
    <w:p w14:paraId="6F9B32DC" w14:textId="77777777" w:rsidR="00223FDD" w:rsidRPr="00B8680C" w:rsidRDefault="00223FDD">
      <w:pPr>
        <w:rPr>
          <w:rFonts w:asciiTheme="minorHAnsi" w:hAnsiTheme="minorHAnsi" w:cstheme="minorHAnsi"/>
        </w:rPr>
      </w:pPr>
    </w:p>
    <w:p w14:paraId="2FFB251F" w14:textId="77777777" w:rsidR="00223FDD" w:rsidRPr="00B8680C" w:rsidRDefault="00000000">
      <w:pPr>
        <w:rPr>
          <w:rFonts w:asciiTheme="minorHAnsi" w:hAnsiTheme="minorHAnsi" w:cstheme="minorHAnsi"/>
        </w:rPr>
      </w:pPr>
      <w:r w:rsidRPr="00B8680C">
        <w:rPr>
          <w:rFonts w:asciiTheme="minorHAnsi" w:hAnsiTheme="minorHAnsi" w:cstheme="minorHAnsi"/>
          <w:b/>
          <w:bCs/>
        </w:rPr>
        <w:t xml:space="preserve">Scheine: </w:t>
      </w:r>
    </w:p>
    <w:p w14:paraId="50CBF233" w14:textId="77777777" w:rsidR="00223FDD" w:rsidRPr="00B8680C" w:rsidRDefault="00000000">
      <w:pPr>
        <w:rPr>
          <w:rFonts w:asciiTheme="minorHAnsi" w:hAnsiTheme="minorHAnsi" w:cstheme="minorHAnsi"/>
        </w:rPr>
      </w:pPr>
      <w:r w:rsidRPr="00B8680C">
        <w:rPr>
          <w:rFonts w:asciiTheme="minorHAnsi" w:hAnsiTheme="minorHAnsi" w:cstheme="minorHAnsi"/>
        </w:rPr>
        <w:t>Übernahme Input*, Mitarbeit AG, regelmäßige Anwesenheit, Sichtung der Filme, Vorbereitung der Texte, Teilnahme am Blockseminar in Präsenz*</w:t>
      </w:r>
    </w:p>
    <w:p w14:paraId="3B17637F" w14:textId="77777777" w:rsidR="00223FDD" w:rsidRPr="00B8680C" w:rsidRDefault="00223FDD">
      <w:pPr>
        <w:rPr>
          <w:rFonts w:asciiTheme="minorHAnsi" w:hAnsiTheme="minorHAnsi" w:cstheme="minorHAnsi"/>
        </w:rPr>
      </w:pPr>
    </w:p>
    <w:p w14:paraId="0B50D83B" w14:textId="78236043" w:rsidR="00223FDD" w:rsidRDefault="00000000">
      <w:pPr>
        <w:rPr>
          <w:rFonts w:asciiTheme="minorHAnsi" w:hAnsiTheme="minorHAnsi" w:cstheme="minorHAnsi"/>
        </w:rPr>
      </w:pPr>
      <w:r w:rsidRPr="00B8680C">
        <w:rPr>
          <w:rFonts w:asciiTheme="minorHAnsi" w:hAnsiTheme="minorHAnsi" w:cstheme="minorHAnsi"/>
        </w:rPr>
        <w:t>* Diejenigen Paderborner Studierenden, die eine Prüfungsleistung im Seminar ablegen und dadurch keine AQT erbringen, müssen keinen Input übernehmen.</w:t>
      </w:r>
    </w:p>
    <w:p w14:paraId="0030D9B0" w14:textId="6D1BE56A" w:rsidR="00805E27" w:rsidRDefault="00805E27">
      <w:pPr>
        <w:rPr>
          <w:rFonts w:asciiTheme="minorHAnsi" w:hAnsiTheme="minorHAnsi" w:cstheme="minorHAnsi"/>
        </w:rPr>
      </w:pPr>
    </w:p>
    <w:p w14:paraId="623D015A" w14:textId="5969CCDC" w:rsidR="00805E27" w:rsidRDefault="00805E27">
      <w:pPr>
        <w:rPr>
          <w:rFonts w:asciiTheme="minorHAnsi" w:hAnsiTheme="minorHAnsi" w:cstheme="minorHAnsi"/>
        </w:rPr>
      </w:pPr>
    </w:p>
    <w:p w14:paraId="4AE4F4BB" w14:textId="4C8D777C" w:rsidR="00805E27" w:rsidRDefault="00805E27">
      <w:pPr>
        <w:rPr>
          <w:rFonts w:asciiTheme="minorHAnsi" w:hAnsiTheme="minorHAnsi" w:cstheme="minorHAnsi"/>
        </w:rPr>
      </w:pPr>
    </w:p>
    <w:p w14:paraId="6A2DA9CF" w14:textId="74D85B43" w:rsidR="00805E27" w:rsidRDefault="00805E27">
      <w:pPr>
        <w:rPr>
          <w:rFonts w:asciiTheme="minorHAnsi" w:hAnsiTheme="minorHAnsi" w:cstheme="minorHAnsi"/>
        </w:rPr>
      </w:pPr>
    </w:p>
    <w:p w14:paraId="2B321D37" w14:textId="3C9794D5" w:rsidR="00805E27" w:rsidRDefault="00805E27">
      <w:pPr>
        <w:rPr>
          <w:rFonts w:asciiTheme="minorHAnsi" w:hAnsiTheme="minorHAnsi" w:cstheme="minorHAnsi"/>
        </w:rPr>
      </w:pPr>
    </w:p>
    <w:p w14:paraId="1E357EA8" w14:textId="0548AD41" w:rsidR="00805E27" w:rsidRDefault="00805E27">
      <w:pPr>
        <w:rPr>
          <w:rFonts w:asciiTheme="minorHAnsi" w:hAnsiTheme="minorHAnsi" w:cstheme="minorHAnsi"/>
        </w:rPr>
      </w:pPr>
    </w:p>
    <w:p w14:paraId="502B4F42" w14:textId="288C7D1B" w:rsidR="00805E27" w:rsidRDefault="00805E27">
      <w:pPr>
        <w:rPr>
          <w:rFonts w:asciiTheme="minorHAnsi" w:hAnsiTheme="minorHAnsi" w:cstheme="minorHAnsi"/>
        </w:rPr>
      </w:pPr>
    </w:p>
    <w:p w14:paraId="30A83E64" w14:textId="416E440A" w:rsidR="00805E27" w:rsidRDefault="00805E27">
      <w:pPr>
        <w:rPr>
          <w:rFonts w:asciiTheme="minorHAnsi" w:hAnsiTheme="minorHAnsi" w:cstheme="minorHAnsi"/>
        </w:rPr>
      </w:pPr>
    </w:p>
    <w:p w14:paraId="3E3518F0" w14:textId="77777777" w:rsidR="00805E27" w:rsidRPr="00B8680C" w:rsidRDefault="00805E27">
      <w:pPr>
        <w:rPr>
          <w:rFonts w:asciiTheme="minorHAnsi" w:hAnsiTheme="minorHAnsi" w:cstheme="minorHAnsi"/>
        </w:rPr>
      </w:pPr>
    </w:p>
    <w:sectPr w:rsidR="00805E27" w:rsidRPr="00B8680C">
      <w:pgSz w:w="16838" w:h="11906" w:orient="landscape"/>
      <w:pgMar w:top="1417" w:right="1134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Noto Sans CJK SC">
    <w:panose1 w:val="020B0604020202020204"/>
    <w:charset w:val="00"/>
    <w:family w:val="auto"/>
    <w:pitch w:val="variable"/>
  </w:font>
  <w:font w:name="Lohit Devanagari">
    <w:altName w:val="Calibri"/>
    <w:panose1 w:val="020B0604020202020204"/>
    <w:charset w:val="00"/>
    <w:family w:val="auto"/>
    <w:pitch w:val="variable"/>
  </w:font>
  <w:font w:name="Sabon LT Std">
    <w:altName w:val="Cambria"/>
    <w:panose1 w:val="020B0604020202020204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D1568C"/>
    <w:multiLevelType w:val="multilevel"/>
    <w:tmpl w:val="0C0693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A990C98"/>
    <w:multiLevelType w:val="multilevel"/>
    <w:tmpl w:val="95D810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47453519">
    <w:abstractNumId w:val="0"/>
  </w:num>
  <w:num w:numId="2" w16cid:durableId="847253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FDD"/>
    <w:rsid w:val="001E055A"/>
    <w:rsid w:val="00223FDD"/>
    <w:rsid w:val="00316113"/>
    <w:rsid w:val="003827A7"/>
    <w:rsid w:val="00426322"/>
    <w:rsid w:val="00497507"/>
    <w:rsid w:val="005500EE"/>
    <w:rsid w:val="00805E27"/>
    <w:rsid w:val="00AC4A92"/>
    <w:rsid w:val="00B8680C"/>
    <w:rsid w:val="00EE1974"/>
    <w:rsid w:val="00F93F1A"/>
    <w:rsid w:val="00FE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79CF62"/>
  <w15:docId w15:val="{F36A8444-8157-F246-95FA-41173D8E2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 w:val="0"/>
    </w:pPr>
    <w:rPr>
      <w:rFonts w:ascii="Calibri" w:eastAsiaTheme="minorEastAsia" w:hAnsi="Calibri" w:cs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qFormat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elZchn">
    <w:name w:val="Titel Zchn"/>
    <w:basedOn w:val="Absatz-Standardschriftart"/>
    <w:link w:val="Titel"/>
    <w:uiPriority w:val="10"/>
    <w:qFormat/>
    <w:rPr>
      <w:sz w:val="48"/>
      <w:szCs w:val="48"/>
    </w:rPr>
  </w:style>
  <w:style w:type="character" w:customStyle="1" w:styleId="UntertitelZchn">
    <w:name w:val="Untertitel Zchn"/>
    <w:basedOn w:val="Absatz-Standardschriftart"/>
    <w:link w:val="Untertitel"/>
    <w:uiPriority w:val="11"/>
    <w:qFormat/>
    <w:rPr>
      <w:sz w:val="24"/>
      <w:szCs w:val="24"/>
    </w:rPr>
  </w:style>
  <w:style w:type="character" w:customStyle="1" w:styleId="ZitatZchn">
    <w:name w:val="Zitat Zchn"/>
    <w:link w:val="Zitat"/>
    <w:uiPriority w:val="29"/>
    <w:qFormat/>
    <w:rPr>
      <w:i/>
    </w:rPr>
  </w:style>
  <w:style w:type="character" w:customStyle="1" w:styleId="IntensivesZitatZchn">
    <w:name w:val="Intensives Zitat Zchn"/>
    <w:link w:val="IntensivesZitat"/>
    <w:uiPriority w:val="30"/>
    <w:qFormat/>
    <w:rPr>
      <w:i/>
    </w:rPr>
  </w:style>
  <w:style w:type="character" w:customStyle="1" w:styleId="KopfzeileZchn">
    <w:name w:val="Kopfzeile Zchn"/>
    <w:basedOn w:val="Absatz-Standardschriftart"/>
    <w:link w:val="Kopfzeile"/>
    <w:uiPriority w:val="99"/>
    <w:qFormat/>
  </w:style>
  <w:style w:type="character" w:customStyle="1" w:styleId="FooterChar">
    <w:name w:val="Footer Char"/>
    <w:basedOn w:val="Absatz-Standardschriftart"/>
    <w:uiPriority w:val="99"/>
    <w:qFormat/>
  </w:style>
  <w:style w:type="character" w:customStyle="1" w:styleId="FuzeileZchn">
    <w:name w:val="Fußzeile Zchn"/>
    <w:link w:val="Fuzeile"/>
    <w:uiPriority w:val="99"/>
    <w:qFormat/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character" w:customStyle="1" w:styleId="FunotentextZchn">
    <w:name w:val="Fußnotentext Zchn"/>
    <w:link w:val="Funotentext"/>
    <w:uiPriority w:val="99"/>
    <w:qFormat/>
    <w:rPr>
      <w:sz w:val="18"/>
    </w:rPr>
  </w:style>
  <w:style w:type="character" w:styleId="Funotenzeichen">
    <w:name w:val="footnote reference"/>
    <w:rPr>
      <w:vertAlign w:val="superscript"/>
    </w:rPr>
  </w:style>
  <w:style w:type="character" w:customStyle="1" w:styleId="EndnotentextZchn">
    <w:name w:val="Endnotentext Zchn"/>
    <w:link w:val="Endnotentext"/>
    <w:uiPriority w:val="99"/>
    <w:qFormat/>
    <w:rPr>
      <w:sz w:val="20"/>
    </w:rPr>
  </w:style>
  <w:style w:type="character" w:styleId="Endnotenzeichen">
    <w:name w:val="endnote reference"/>
    <w:rPr>
      <w:vertAlign w:val="superscript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Pr>
      <w:rFonts w:eastAsiaTheme="minorEastAsia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Pr>
      <w:sz w:val="16"/>
      <w:szCs w:val="16"/>
    </w:rPr>
  </w:style>
  <w:style w:type="character" w:customStyle="1" w:styleId="docdata">
    <w:name w:val="docdata"/>
    <w:basedOn w:val="Absatz-Standardschriftart"/>
    <w:qFormat/>
    <w:rsid w:val="00E935EE"/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C70E22"/>
    <w:rPr>
      <w:color w:val="605E5C"/>
      <w:shd w:val="clear" w:color="auto" w:fill="E1DFDD"/>
    </w:rPr>
  </w:style>
  <w:style w:type="character" w:customStyle="1" w:styleId="c-chapter-book-detailsmeta">
    <w:name w:val="c-chapter-book-details__meta"/>
    <w:basedOn w:val="Absatz-Standardschriftart"/>
    <w:qFormat/>
    <w:rsid w:val="006F5B92"/>
  </w:style>
  <w:style w:type="character" w:customStyle="1" w:styleId="lrzxr">
    <w:name w:val="lrzxr"/>
    <w:basedOn w:val="Absatz-Standardschriftart"/>
    <w:qFormat/>
    <w:rsid w:val="007C169E"/>
  </w:style>
  <w:style w:type="character" w:customStyle="1" w:styleId="w8qarf">
    <w:name w:val="w8qarf"/>
    <w:basedOn w:val="Absatz-Standardschriftart"/>
    <w:qFormat/>
    <w:rsid w:val="007C169E"/>
  </w:style>
  <w:style w:type="character" w:styleId="Hervorhebung">
    <w:name w:val="Emphasis"/>
    <w:basedOn w:val="Absatz-Standardschriftart"/>
    <w:uiPriority w:val="20"/>
    <w:qFormat/>
    <w:rsid w:val="00EB1E27"/>
    <w:rPr>
      <w:i/>
      <w:iCs/>
    </w:rPr>
  </w:style>
  <w:style w:type="character" w:styleId="BesuchterLink">
    <w:name w:val="FollowedHyperlink"/>
    <w:basedOn w:val="Absatz-Standardschriftart"/>
    <w:uiPriority w:val="99"/>
    <w:semiHidden/>
    <w:unhideWhenUsed/>
    <w:rsid w:val="00272CBA"/>
    <w:rPr>
      <w:color w:val="954F72" w:themeColor="followedHyperlink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ohit Devanagari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paragraph" w:customStyle="1" w:styleId="Verzeichnis">
    <w:name w:val="Verzeichnis"/>
    <w:basedOn w:val="Standard"/>
    <w:qFormat/>
    <w:pPr>
      <w:suppressLineNumbers/>
    </w:pPr>
    <w:rPr>
      <w:rFonts w:cs="Lohit Devanagari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7143"/>
        <w:tab w:val="right" w:pos="14287"/>
      </w:tabs>
    </w:p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7143"/>
        <w:tab w:val="right" w:pos="14287"/>
      </w:tabs>
    </w:p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dexberschrift">
    <w:name w:val="index heading"/>
    <w:basedOn w:val="berschrift"/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qFormat/>
  </w:style>
  <w:style w:type="paragraph" w:styleId="Kommentartext">
    <w:name w:val="annotation text"/>
    <w:basedOn w:val="Standard"/>
    <w:link w:val="KommentartextZchn"/>
    <w:uiPriority w:val="99"/>
    <w:semiHidden/>
    <w:unhideWhenUsed/>
    <w:qFormat/>
    <w:rPr>
      <w:sz w:val="20"/>
      <w:szCs w:val="20"/>
    </w:rPr>
  </w:style>
  <w:style w:type="paragraph" w:customStyle="1" w:styleId="Default">
    <w:name w:val="Default"/>
    <w:qFormat/>
    <w:rsid w:val="00F4287E"/>
    <w:pPr>
      <w:widowControl w:val="0"/>
    </w:pPr>
    <w:rPr>
      <w:rFonts w:ascii="Sabon LT Std" w:eastAsiaTheme="minorEastAsia" w:hAnsi="Sabon LT Std" w:cs="Sabon LT Std"/>
      <w:color w:val="000000"/>
      <w:lang w:eastAsia="de-DE"/>
    </w:rPr>
  </w:style>
  <w:style w:type="paragraph" w:customStyle="1" w:styleId="box-list--text">
    <w:name w:val="box-list--text"/>
    <w:basedOn w:val="Standard"/>
    <w:qFormat/>
    <w:rsid w:val="00F91D09"/>
    <w:pPr>
      <w:spacing w:beforeAutospacing="1" w:afterAutospacing="1"/>
    </w:pPr>
    <w:rPr>
      <w:rFonts w:ascii="Times New Roman" w:eastAsia="Times New Roman" w:hAnsi="Times New Roman" w:cs="Times New Roman"/>
      <w:lang w:eastAsia="de-DE"/>
    </w:rPr>
  </w:style>
  <w:style w:type="paragraph" w:customStyle="1" w:styleId="Tabelleninhalt">
    <w:name w:val="Tabelleninhalt"/>
    <w:basedOn w:val="Standard"/>
    <w:qFormat/>
    <w:pPr>
      <w:widowControl w:val="0"/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  <w:shd w:val="clear" w:color="537DC8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3F3" w:fill="DAE3F3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AE3F3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1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band1Vert">
      <w:tblPr/>
      <w:tcPr>
        <w:shd w:val="clear" w:color="A9BEE4" w:fill="A9BEE4" w:themeFill="accent1" w:themeFillTint="75"/>
      </w:tcPr>
    </w:tblStylePr>
    <w:tblStylePr w:type="band1Horz">
      <w:tblPr/>
      <w:tcPr>
        <w:shd w:val="clear" w:color="A9BEE4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5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band1Vert">
      <w:tblPr/>
      <w:tcPr>
        <w:shd w:val="clear" w:color="B3D0EB" w:fill="B3D0EB" w:themeFill="accent5" w:themeFillTint="75"/>
      </w:tcPr>
    </w:tblStylePr>
    <w:tblStylePr w:type="band1Horz">
      <w:tblPr/>
      <w:tcPr>
        <w:shd w:val="clear" w:color="B3D0EB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0B7E1" w:themeColor="accent1" w:themeTint="80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45A8D" w:themeColor="accent5" w:themeShade="95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5"/>
        </w:tcBorders>
        <w:shd w:val="clear" w:color="FFFFFF" w:fill="auto"/>
      </w:tcPr>
    </w:tblStylePr>
    <w:tblStylePr w:type="lastCol">
      <w:rPr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5B9BD5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tblPr/>
      <w:tcPr>
        <w:shd w:val="clear" w:color="CFDBF0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tblPr/>
      <w:tcPr>
        <w:shd w:val="clear" w:color="D5E5F4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9BC2E5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bottom w:val="single" w:sz="4" w:space="0" w:color="5B9BD5" w:themeColor="accent5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5"/>
          <w:bottom w:val="single" w:sz="12" w:space="0" w:color="FFFFFF" w:themeColor="light1"/>
        </w:tcBorders>
        <w:shd w:val="clear" w:color="9BC2E5" w:fill="9BC2E5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BC2E5" w:themeColor="accent5" w:themeTint="9A" w:themeShade="95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5"/>
        </w:tcBorders>
        <w:shd w:val="clear" w:color="FFFFFF" w:fill="auto"/>
      </w:tcPr>
    </w:tblStylePr>
    <w:tblStylePr w:type="lastCol">
      <w:rPr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5B9BD5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4472C4" w:themeColor="accent1"/>
        <w:insideV w:val="single" w:sz="4" w:space="0" w:color="4472C4" w:themeColor="accent1"/>
      </w:tblBorders>
    </w:tblPr>
    <w:tblStylePr w:type="firstRow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Tabellenraster">
    <w:name w:val="Table Grid"/>
    <w:basedOn w:val="NormaleTabelle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bsatz-Standardschriftart"/>
    <w:rsid w:val="00AC4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.wikipedia.org/wiki/Yasemin_&#350;amdereli" TargetMode="External"/><Relationship Id="rId13" Type="http://schemas.openxmlformats.org/officeDocument/2006/relationships/hyperlink" Target="https://de.wikipedia.org/wiki/Hussi_Kutlucan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kanak-attak.de/ka/about/manif_deu.html" TargetMode="External"/><Relationship Id="rId12" Type="http://schemas.openxmlformats.org/officeDocument/2006/relationships/hyperlink" Target="https://doi.org/10.25969/mediarep/181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e.wikipedia.org/wiki/Hussi_Kutlucan" TargetMode="External"/><Relationship Id="rId11" Type="http://schemas.openxmlformats.org/officeDocument/2006/relationships/hyperlink" Target="https://www.google.com/search?sca_esv=567639170&amp;sxsrf=AM9HkKnW5hQ7DGiw9EQ9blWlgv0n0dRlIw:1695405425508&amp;q=Mickey+Paatzsch&amp;si=ALGXSlZZLz93Q5j8HVkpXyxpTaoqXw8cocmoi-DFAGsSj5diF3PDinVbRkq4mEj_bS_dvAppiJxmkcwYVxiryuz5-hgova3NZ4YRy5c9E0cm0i79zYAk3L9PsW0k8xRl6QQ7YVTNQmXUBQJeKWrCXaZ4S2VME78XXsLskgGrS-2dVm9EjIwTcY0Q_OLYaIyBoz4lL2xragYzlsKlQ_ck2LoeKNPJvfGuZCUNJQQUkCDQs4tQ4hEpDc9uZsiuNAl_qa4hII9d-D7JR-bCLhmnJmoW0kIpCkt4NZWB-RQ-YtKt2WVlNeGO8tU%3D&amp;sa=X&amp;ved=2ahUKEwjQzIyx5b6BAxX51wIHHRXaCkkQmxMoAXoECB4QAw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ogle.com/search?sca_esv=567639170&amp;sxsrf=AM9HkKnW5hQ7DGiw9EQ9blWlgv0n0dRlIw:1695405425508&amp;q=Arkadij+Khaet&amp;si=ALGXSlZZLz93Q5j8HVkpXyxpTaoqXw8cocmoi-DFAGsSj5diFyTsBZZ92QDD1sB9y1s-bQce5iCuQEG5Uapgt3jnn8DMh6E0gOFcLPAprNntxoJA7bB2Bqj1VKOkm5pl2q3g4t2ciSYSccOz-aEXO-TT9Coq5qH1UsZCi454YX35g6sHncSD2hDT9JBaJ9FuFbNNtAi36fTX741Rf-Janm0aMerWDBv2fES-K4MiaEhtD3d7Xqzhbq8t0DztuRldHrdeLbxyC2lEizwQiaeq_A0-Ab9MsODhOqG_D48tNwzlm5O2a8J1vBU%3D&amp;sa=X&amp;ved=2ahUKEwjQzIyx5b6BAxX51wIHHRXaCkkQmxMoAHoECB4QA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use.jhu.edu/article/77982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2F2273C-433A-BD40-BEE1-A76197053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1001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Hoffmann, Hildegard Beate</dc:creator>
  <dc:description/>
  <cp:lastModifiedBy>Hoffmann, Hildegard Beate</cp:lastModifiedBy>
  <cp:revision>37</cp:revision>
  <dcterms:created xsi:type="dcterms:W3CDTF">2023-08-21T06:05:00Z</dcterms:created>
  <dcterms:modified xsi:type="dcterms:W3CDTF">2023-11-08T21:49:00Z</dcterms:modified>
  <dc:language>de-DE</dc:language>
</cp:coreProperties>
</file>