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berschrift1"/>
      </w:pPr>
      <w:r>
        <w:t>Datenmanagementplan</w:t>
      </w:r>
      <w:bookmarkStart w:id="0" w:name="_GoBack"/>
      <w:bookmarkEnd w:id="0"/>
    </w:p>
    <w:tbl>
      <w:tblPr>
        <w:tblStyle w:val="Tabellenraster"/>
        <w:tblW w:w="9072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402"/>
        <w:gridCol w:w="5670"/>
      </w:tblGrid>
      <w:tr>
        <w:tc>
          <w:tcPr>
            <w:tcW w:w="3402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  <w:r>
              <w:rPr>
                <w:b/>
              </w:rPr>
              <w:t>Administrative Angaben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Name des Forschungsvorhabens (ggf. Projekt-ID)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/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Projektverantwortliche(r) (ggf. mit ORCID)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/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Kontaktinformationen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/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Ggf. Förderer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/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Kurze Projektbeschreibung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/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Forschungsfrage/Hypothesen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Ethikvotum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  <w:r>
              <w:rPr>
                <w:b/>
              </w:rPr>
              <w:t>Datensammlung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Datenursprung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Werden (Teile der) Daten selbst erzeugt oder nachgenutzt?</w:t>
            </w:r>
          </w:p>
          <w:p>
            <w:pPr>
              <w:rPr>
                <w:b/>
              </w:rPr>
            </w:pPr>
            <w:r>
              <w:t>Wenn die Daten nachgenutzt werden, wer hat die Daten erzeugt?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Sampling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Wer wurde befragt?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Kontext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Wann und wo erfolgte die Erhebung?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Versionen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Wurden verschiedene Versionen der Daten erzeugt?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Erhebungsinstrumente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Wurden bereits existierende Fragebogeninstrumente o.ä. benutzt?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Werkzeuge (mit Versionsnummer)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Welche Instrumente, Software, Technologien oder Verfahren werden zur Erzeugung und/oder Erfassung, der Daten genutzt?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Datenformate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Welche Datenformate entstehen im Projekt?</w:t>
            </w:r>
          </w:p>
        </w:tc>
      </w:tr>
      <w:tr>
        <w:tc>
          <w:tcPr>
            <w:tcW w:w="3402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  <w:r>
              <w:rPr>
                <w:b/>
              </w:rPr>
              <w:t>Datenauswertung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Aufbereitung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Wie werden die Daten als Vorbereitung für die Auswertung aufbereitet?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pPr>
              <w:rPr>
                <w:b/>
              </w:rPr>
            </w:pPr>
            <w:r>
              <w:t>Werkzeuge (mit Versionsnummer)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Welche Instrumente, Software, Technologien oder Verfahren werden zur Analyse und/oder Visualisierung der Daten genutzt?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Methode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 xml:space="preserve">Welche Auswertungsmethode(n) wurde(n) verwendet? </w:t>
            </w:r>
          </w:p>
        </w:tc>
      </w:tr>
      <w:tr>
        <w:tc>
          <w:tcPr>
            <w:tcW w:w="3402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  <w:r>
              <w:rPr>
                <w:b/>
              </w:rPr>
              <w:t>Datenmanagement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Datenorganisation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 xml:space="preserve">Wie werden die Daten im Projektverlauf organisiert? 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Standards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 xml:space="preserve">Welche Standards, </w:t>
            </w:r>
            <w:proofErr w:type="spellStart"/>
            <w:r>
              <w:t>Ontologien</w:t>
            </w:r>
            <w:proofErr w:type="spellEnd"/>
            <w:r>
              <w:t>, Klassifikationen etc. werden zur Beschreibung der Daten und Kontextinformation genutzt?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Metadaten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Welche Metadaten werden benötigt, um die Daten auch in Zukunft zu verstehen? Werden Metadatenstandards verwendet?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Personenbezogene Daten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 xml:space="preserve">Enthalten die Forschungsdaten besondere Kategorien personenbezogener Daten nach Artikel 9 der DSGVO? Wenn ja, wie werden die Daten anonymisiert/ </w:t>
            </w:r>
            <w:proofErr w:type="spellStart"/>
            <w:r>
              <w:t>pseudonymisiert</w:t>
            </w:r>
            <w:proofErr w:type="spellEnd"/>
            <w:r>
              <w:t>? Welche Maßnahmen zum Datenschutz werden ergriffen?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Informierte Einwilligung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Wie wurde diese eingeholt und wo sind diese abgelegt?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Auftragsverarbeitung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Gibt es Auftragsverarbeitung und von wem werden diese durchgeführt?</w:t>
            </w:r>
          </w:p>
        </w:tc>
      </w:tr>
      <w:tr>
        <w:tc>
          <w:tcPr>
            <w:tcW w:w="3402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  <w:r>
              <w:rPr>
                <w:b/>
              </w:rPr>
              <w:t>Datenaufbewahrung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>
            <w:pPr>
              <w:rPr>
                <w:b/>
              </w:rPr>
            </w:pP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lastRenderedPageBreak/>
              <w:t>Speicherort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Wo werden die Daten (einschließlich Metadaten, Dokumentation und ggf. relevantem Code bzw. relevanter Software) während Phase der Erarbeitung gespeichert? Wo werden sie zum Ende des Projekts gespeichert?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Back-up Strategie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Wie und wie oft wurden Backups der Daten erstellt?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Speicherdauer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Bis wann werden die Daten spätestens sicher vernichtet?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Veröffentlichung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Ist es geplant, die Daten und Ergebnisse nach Projektende zugänglich zu machen? Wenn ja, wie und wo?</w:t>
            </w:r>
          </w:p>
        </w:tc>
      </w:tr>
      <w:tr>
        <w:tc>
          <w:tcPr>
            <w:tcW w:w="3402" w:type="dxa"/>
            <w:shd w:val="clear" w:color="auto" w:fill="F2F2F2" w:themeFill="background1" w:themeFillShade="F2"/>
          </w:tcPr>
          <w:p>
            <w:r>
              <w:t>Nachnutzungsbedingungen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>
            <w:r>
              <w:t>Unter welchen Lizenz werden die Daten und Ergebnisse veröffentlicht?</w:t>
            </w:r>
          </w:p>
        </w:tc>
      </w:tr>
    </w:tbl>
    <w:p/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br w:type="page"/>
      </w:r>
    </w:p>
    <w:p>
      <w:pPr>
        <w:tabs>
          <w:tab w:val="left" w:pos="1790"/>
        </w:tabs>
      </w:pPr>
    </w:p>
    <w:p>
      <w:pPr>
        <w:tabs>
          <w:tab w:val="left" w:pos="1790"/>
        </w:tabs>
      </w:pPr>
      <w:r>
        <w:t>Das Material ist im Rahmen des Projekts „DIM.RUHR: Datenkompetenzzentrum für die interprofessionelle Nutzung von Gesundheitsdaten in der Metropole Ruhr“ (Förderkennzeichen: 16DKZ2008[A-F]) entstanden. Dementsprechend spiegelt das Material in Version 1.0 den Stand von 2025 wider.</w:t>
      </w:r>
    </w:p>
    <w:p>
      <w:r>
        <w:rPr>
          <w:b/>
          <w:bCs/>
        </w:rPr>
        <w:t xml:space="preserve">„Datenmanagementplan“ </w:t>
      </w:r>
      <w:r>
        <w:t xml:space="preserve">von </w:t>
      </w:r>
      <w:r>
        <w:t>Anne Mainz und Sven Meister.</w:t>
      </w:r>
    </w:p>
    <w:p>
      <w:r>
        <w:t>Dieses Werk und dessen Inhalt sind – sofern nicht anders angegeben – lizensiert unter CC BY 4.0. Ausgenommen aus der Lizenz sind die verwendeten Logos.</w:t>
      </w:r>
    </w:p>
    <w:p>
      <w:r>
        <w:t>Der Lizenzvertrag ist hier abrufbar:</w:t>
      </w:r>
      <w:r>
        <w:br/>
      </w:r>
      <w:hyperlink r:id="rId6" w:history="1">
        <w:r>
          <w:rPr>
            <w:rStyle w:val="Hyperlink"/>
          </w:rPr>
          <w:t>https://creativecommons.org/licenses/by/4.0</w:t>
        </w:r>
      </w:hyperlink>
      <w:hyperlink r:id="rId7" w:history="1">
        <w:r>
          <w:rPr>
            <w:rStyle w:val="Hyperlink"/>
          </w:rPr>
          <w:t>/</w:t>
        </w:r>
      </w:hyperlink>
      <w:r>
        <w:t xml:space="preserve"> </w:t>
      </w:r>
    </w:p>
    <w:p>
      <w:r>
        <w:rPr>
          <w:noProof/>
          <w:lang w:eastAsia="de-DE"/>
        </w:rPr>
        <w:drawing>
          <wp:inline distT="0" distB="0" distL="0" distR="0">
            <wp:extent cx="1143000" cy="400050"/>
            <wp:effectExtent l="0" t="0" r="0" b="0"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790"/>
        </w:tabs>
      </w:pPr>
      <w:r>
        <w:tab/>
      </w:r>
    </w:p>
    <w:p>
      <w:pPr>
        <w:tabs>
          <w:tab w:val="left" w:pos="1790"/>
        </w:tabs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4573125"/>
      <w:docPartObj>
        <w:docPartGallery w:val="Page Numbers (Bottom of Page)"/>
        <w:docPartUnique/>
      </w:docPartObj>
    </w:sdtPr>
    <w:sdtContent>
      <w:p>
        <w:pPr>
          <w:pStyle w:val="Fuzeile"/>
        </w:pPr>
        <w:r>
          <w:rPr>
            <w:noProof/>
            <w:lang w:eastAsia="de-DE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3767455</wp:posOffset>
              </wp:positionH>
              <wp:positionV relativeFrom="paragraph">
                <wp:posOffset>-437515</wp:posOffset>
              </wp:positionV>
              <wp:extent cx="2832100" cy="994919"/>
              <wp:effectExtent l="0" t="0" r="6350" b="0"/>
              <wp:wrapThrough wrapText="bothSides">
                <wp:wrapPolygon edited="0">
                  <wp:start x="0" y="0"/>
                  <wp:lineTo x="0" y="21103"/>
                  <wp:lineTo x="21503" y="21103"/>
                  <wp:lineTo x="21503" y="0"/>
                  <wp:lineTo x="0" y="0"/>
                </wp:wrapPolygon>
              </wp:wrapThrough>
              <wp:docPr id="1" name="Grafik 1" descr="C:\Users\amainz\Desktop\BMFTR-EU-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mainz\Desktop\BMFTR-EU-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283" t="13483" b="12903"/>
                      <a:stretch/>
                    </pic:blipFill>
                    <pic:spPr bwMode="auto">
                      <a:xfrm>
                        <a:off x="0" y="0"/>
                        <a:ext cx="2832100" cy="9949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3754755</wp:posOffset>
          </wp:positionH>
          <wp:positionV relativeFrom="paragraph">
            <wp:posOffset>-59055</wp:posOffset>
          </wp:positionV>
          <wp:extent cx="2726297" cy="793750"/>
          <wp:effectExtent l="0" t="0" r="0" b="6350"/>
          <wp:wrapThrough wrapText="bothSides">
            <wp:wrapPolygon edited="0">
              <wp:start x="1811" y="0"/>
              <wp:lineTo x="0" y="4147"/>
              <wp:lineTo x="0" y="18662"/>
              <wp:lineTo x="1057" y="21254"/>
              <wp:lineTo x="1811" y="21254"/>
              <wp:lineTo x="4075" y="21254"/>
              <wp:lineTo x="4226" y="21254"/>
              <wp:lineTo x="5887" y="17107"/>
              <wp:lineTo x="21434" y="15034"/>
              <wp:lineTo x="21434" y="6739"/>
              <wp:lineTo x="3170" y="0"/>
              <wp:lineTo x="1811" y="0"/>
            </wp:wrapPolygon>
          </wp:wrapThrough>
          <wp:docPr id="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297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9C81A7-49D0-4F21-873B-0CFFB401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Arial" w:eastAsiaTheme="majorEastAsia" w:hAnsi="Arial" w:cstheme="majorBidi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jc w:val="center"/>
    </w:pPr>
    <w:rPr>
      <w:rFonts w:eastAsiaTheme="minorEastAsia"/>
      <w:i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inorEastAsia" w:hAnsi="Arial"/>
      <w:i/>
      <w:spacing w:val="15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Arial" w:hAnsi="Arial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b/>
      <w:i/>
      <w:iCs/>
      <w:sz w:val="22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i/>
      <w:iCs/>
      <w:color w:val="auto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i/>
      <w:iCs/>
    </w:rPr>
  </w:style>
  <w:style w:type="character" w:styleId="SchwacherVerweis">
    <w:name w:val="Subtle Reference"/>
    <w:basedOn w:val="Absatz-Standardschriftart"/>
    <w:uiPriority w:val="31"/>
    <w:qFormat/>
    <w:rPr>
      <w:rFonts w:ascii="Arial" w:hAnsi="Arial"/>
      <w:smallCaps/>
      <w:color w:val="auto"/>
      <w:sz w:val="22"/>
    </w:rPr>
  </w:style>
  <w:style w:type="character" w:styleId="IntensiverVerweis">
    <w:name w:val="Intense Reference"/>
    <w:basedOn w:val="Absatz-Standardschriftart"/>
    <w:uiPriority w:val="32"/>
    <w:qFormat/>
    <w:rPr>
      <w:rFonts w:ascii="Arial" w:hAnsi="Arial"/>
      <w:b/>
      <w:bCs/>
      <w:smallCaps/>
      <w:color w:val="000000" w:themeColor="text1"/>
      <w:spacing w:val="5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Mainz, Anne</dc:creator>
  <cp:keywords/>
  <dc:description/>
  <cp:lastModifiedBy>Mainz, Anne</cp:lastModifiedBy>
  <cp:revision>4</cp:revision>
  <dcterms:created xsi:type="dcterms:W3CDTF">2025-09-19T16:49:00Z</dcterms:created>
  <dcterms:modified xsi:type="dcterms:W3CDTF">2025-09-19T17:21:00Z</dcterms:modified>
</cp:coreProperties>
</file>