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4C8C" w14:textId="2344E99B" w:rsidR="0058053B" w:rsidRDefault="00F62486" w:rsidP="00F62486">
      <w:pPr>
        <w:spacing w:after="240" w:line="276" w:lineRule="auto"/>
      </w:pPr>
      <w:r w:rsidRPr="00F62486">
        <w:t>Traditioneller Weg zum Energiebegriff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486" w14:paraId="3DFDE24D" w14:textId="77777777" w:rsidTr="00F62486">
        <w:tc>
          <w:tcPr>
            <w:tcW w:w="4531" w:type="dxa"/>
          </w:tcPr>
          <w:p w14:paraId="64DB23C0" w14:textId="48F6C4A1" w:rsidR="00F62486" w:rsidRDefault="00F62486" w:rsidP="00F62486">
            <w:pPr>
              <w:spacing w:after="240"/>
            </w:pPr>
            <w:r>
              <w:t>Positive Aspekte</w:t>
            </w:r>
          </w:p>
        </w:tc>
        <w:tc>
          <w:tcPr>
            <w:tcW w:w="4531" w:type="dxa"/>
          </w:tcPr>
          <w:p w14:paraId="45F75ED5" w14:textId="46E25A91" w:rsidR="00F62486" w:rsidRDefault="00F62486" w:rsidP="00F62486">
            <w:pPr>
              <w:spacing w:after="240"/>
            </w:pPr>
            <w:r>
              <w:t>Negative Aspekte</w:t>
            </w:r>
          </w:p>
        </w:tc>
      </w:tr>
      <w:tr w:rsidR="00F62486" w14:paraId="62954B90" w14:textId="77777777" w:rsidTr="00F62486">
        <w:trPr>
          <w:trHeight w:val="1419"/>
        </w:trPr>
        <w:tc>
          <w:tcPr>
            <w:tcW w:w="4531" w:type="dxa"/>
          </w:tcPr>
          <w:p w14:paraId="21F9039F" w14:textId="77777777" w:rsidR="00F62486" w:rsidRDefault="00F62486" w:rsidP="00F62486">
            <w:pPr>
              <w:pStyle w:val="Listenabsatz"/>
              <w:numPr>
                <w:ilvl w:val="0"/>
                <w:numId w:val="1"/>
              </w:numPr>
              <w:spacing w:after="240"/>
            </w:pPr>
            <w:r>
              <w:t>Beziehung zwischen Kraft, Arbeit und Energie ist leicht erkennbar</w:t>
            </w:r>
          </w:p>
          <w:p w14:paraId="4FDF8468" w14:textId="1019F561" w:rsidR="00F62486" w:rsidRDefault="00F62486" w:rsidP="00F62486">
            <w:pPr>
              <w:pStyle w:val="Listenabsatz"/>
              <w:numPr>
                <w:ilvl w:val="0"/>
                <w:numId w:val="1"/>
              </w:numPr>
              <w:spacing w:after="240"/>
            </w:pPr>
            <w:r>
              <w:t>Alltagsnähe, simple Beispiele</w:t>
            </w:r>
          </w:p>
        </w:tc>
        <w:tc>
          <w:tcPr>
            <w:tcW w:w="4531" w:type="dxa"/>
          </w:tcPr>
          <w:p w14:paraId="59B4441B" w14:textId="7E4CE48E" w:rsidR="00F62486" w:rsidRDefault="00F62486" w:rsidP="00F62486">
            <w:pPr>
              <w:pStyle w:val="Listenabsatz"/>
              <w:numPr>
                <w:ilvl w:val="0"/>
                <w:numId w:val="1"/>
              </w:numPr>
              <w:spacing w:after="240"/>
            </w:pPr>
            <w:r>
              <w:t>Einschränkung auf mechanische Energien (</w:t>
            </w:r>
            <w:proofErr w:type="spellStart"/>
            <w:r>
              <w:t>E_pot</w:t>
            </w:r>
            <w:proofErr w:type="spellEnd"/>
            <w:r>
              <w:t xml:space="preserve">, </w:t>
            </w:r>
            <w:proofErr w:type="spellStart"/>
            <w:r>
              <w:t>E_kin</w:t>
            </w:r>
            <w:proofErr w:type="spellEnd"/>
            <w:r>
              <w:t>)</w:t>
            </w:r>
          </w:p>
          <w:p w14:paraId="4CE75ADA" w14:textId="73A59D77" w:rsidR="00F62486" w:rsidRDefault="00F62486" w:rsidP="00F62486">
            <w:pPr>
              <w:pStyle w:val="Listenabsatz"/>
              <w:numPr>
                <w:ilvl w:val="0"/>
                <w:numId w:val="1"/>
              </w:numPr>
              <w:spacing w:after="240"/>
            </w:pPr>
            <w:r>
              <w:t>Transfer auf andere Kontexte schwierig</w:t>
            </w:r>
          </w:p>
        </w:tc>
      </w:tr>
    </w:tbl>
    <w:p w14:paraId="30E45800" w14:textId="77777777" w:rsidR="00F62486" w:rsidRDefault="00F62486" w:rsidP="00F62486">
      <w:pPr>
        <w:spacing w:after="240"/>
      </w:pPr>
    </w:p>
    <w:p w14:paraId="4A865C09" w14:textId="0C912AE8" w:rsidR="00F62486" w:rsidRDefault="00F62486" w:rsidP="00F62486">
      <w:pPr>
        <w:spacing w:after="240"/>
      </w:pPr>
      <w:r>
        <w:t>Einführung des Energiebegriffs:</w:t>
      </w:r>
    </w:p>
    <w:p w14:paraId="68A646C8" w14:textId="17A2AEE6" w:rsidR="00F62486" w:rsidRDefault="00F62486" w:rsidP="00F62486">
      <w:pPr>
        <w:pStyle w:val="Listenabsatz"/>
        <w:numPr>
          <w:ilvl w:val="0"/>
          <w:numId w:val="2"/>
        </w:numPr>
        <w:spacing w:after="240"/>
      </w:pPr>
      <w:r>
        <w:t>Traditioneller Weg mit Einbezug der Grenzen und weiteren Möglichkeiten</w:t>
      </w:r>
    </w:p>
    <w:p w14:paraId="4639BC71" w14:textId="24227446" w:rsidR="00F62486" w:rsidRDefault="00F62486" w:rsidP="00F62486">
      <w:pPr>
        <w:pStyle w:val="Listenabsatz"/>
        <w:numPr>
          <w:ilvl w:val="0"/>
          <w:numId w:val="2"/>
        </w:numPr>
        <w:spacing w:after="240"/>
      </w:pPr>
      <w:r>
        <w:t>Es soll thematisiert werden, dass es verschiedene Arten von Energien gibt und dass mechanische Energien nur ein kleiner Teil davon sind</w:t>
      </w:r>
    </w:p>
    <w:sectPr w:rsidR="00F624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D52"/>
    <w:multiLevelType w:val="hybridMultilevel"/>
    <w:tmpl w:val="B7AA9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3B21"/>
    <w:multiLevelType w:val="hybridMultilevel"/>
    <w:tmpl w:val="66BA4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16196">
    <w:abstractNumId w:val="0"/>
  </w:num>
  <w:num w:numId="2" w16cid:durableId="66034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86"/>
    <w:rsid w:val="00111E67"/>
    <w:rsid w:val="0058053B"/>
    <w:rsid w:val="008D1790"/>
    <w:rsid w:val="00F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33873"/>
  <w15:chartTrackingRefBased/>
  <w15:docId w15:val="{382CB4F1-9A8E-F54A-BD53-C04085C3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2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2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2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2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2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24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24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24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24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24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24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2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2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2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2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24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24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24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24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248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6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Sanina Hubanic [AD]</dc:creator>
  <cp:keywords/>
  <dc:description/>
  <cp:lastModifiedBy>Sanina Hubanic [AD]</cp:lastModifiedBy>
  <cp:revision>1</cp:revision>
  <dcterms:created xsi:type="dcterms:W3CDTF">2025-01-24T13:38:00Z</dcterms:created>
  <dcterms:modified xsi:type="dcterms:W3CDTF">2025-01-24T13:48:00Z</dcterms:modified>
</cp:coreProperties>
</file>